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08F" w:rsidRDefault="00B9708F" w14:paraId="03B7858B" w14:textId="6E7FC130">
      <w:pPr>
        <w:rPr>
          <w:rFonts w:ascii="Arial" w:hAnsi="Arial" w:cs="Arial"/>
          <w:sz w:val="22"/>
          <w:szCs w:val="22"/>
        </w:rPr>
      </w:pPr>
      <w:r w:rsidRPr="00B9708F">
        <w:rPr>
          <w:rFonts w:ascii="Arial" w:hAnsi="Arial" w:cs="Arial"/>
          <w:sz w:val="22"/>
          <w:szCs w:val="22"/>
        </w:rPr>
        <w:t xml:space="preserve">The Association </w:t>
      </w:r>
      <w:r w:rsidR="00D26A7A">
        <w:rPr>
          <w:rFonts w:ascii="Arial" w:hAnsi="Arial" w:cs="Arial"/>
          <w:sz w:val="22"/>
          <w:szCs w:val="22"/>
        </w:rPr>
        <w:t>of</w:t>
      </w:r>
      <w:r w:rsidRPr="00B9708F">
        <w:rPr>
          <w:rFonts w:ascii="Arial" w:hAnsi="Arial" w:cs="Arial"/>
          <w:sz w:val="22"/>
          <w:szCs w:val="22"/>
        </w:rPr>
        <w:t xml:space="preserve"> Binge and Heavy Drinking on Sugar and Fat Intake among People Living with HIV</w:t>
      </w:r>
    </w:p>
    <w:p w:rsidR="005F2C19" w:rsidRDefault="005F2C19" w14:paraId="36234713" w14:textId="026A6877">
      <w:pPr>
        <w:rPr>
          <w:rFonts w:ascii="Arial" w:hAnsi="Arial" w:cs="Arial"/>
          <w:sz w:val="22"/>
          <w:szCs w:val="22"/>
        </w:rPr>
      </w:pPr>
    </w:p>
    <w:p w:rsidR="005F2C19" w:rsidRDefault="005F2C19" w14:paraId="4736586C" w14:textId="10A77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F4634">
        <w:rPr>
          <w:rFonts w:ascii="Arial" w:hAnsi="Arial" w:cs="Arial"/>
          <w:sz w:val="22"/>
          <w:szCs w:val="22"/>
        </w:rPr>
        <w:t xml:space="preserve">rika </w:t>
      </w:r>
      <w:r>
        <w:rPr>
          <w:rFonts w:ascii="Arial" w:hAnsi="Arial" w:cs="Arial"/>
          <w:sz w:val="22"/>
          <w:szCs w:val="22"/>
        </w:rPr>
        <w:t>M</w:t>
      </w:r>
      <w:r w:rsidR="000F46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Rosen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>, S</w:t>
      </w:r>
      <w:r w:rsidR="000F4634">
        <w:rPr>
          <w:rFonts w:ascii="Arial" w:hAnsi="Arial" w:cs="Arial"/>
          <w:sz w:val="22"/>
          <w:szCs w:val="22"/>
        </w:rPr>
        <w:t xml:space="preserve">tefany </w:t>
      </w:r>
      <w:r>
        <w:rPr>
          <w:rFonts w:ascii="Arial" w:hAnsi="Arial" w:cs="Arial"/>
          <w:sz w:val="22"/>
          <w:szCs w:val="22"/>
        </w:rPr>
        <w:t>D</w:t>
      </w:r>
      <w:r w:rsidR="000F46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Primeaux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D</w:t>
      </w:r>
      <w:r w:rsidR="000F4634">
        <w:rPr>
          <w:rFonts w:ascii="Arial" w:hAnsi="Arial" w:cs="Arial"/>
          <w:sz w:val="22"/>
          <w:szCs w:val="22"/>
        </w:rPr>
        <w:t xml:space="preserve">avid </w:t>
      </w:r>
      <w:r>
        <w:rPr>
          <w:rFonts w:ascii="Arial" w:hAnsi="Arial" w:cs="Arial"/>
          <w:sz w:val="22"/>
          <w:szCs w:val="22"/>
        </w:rPr>
        <w:t>A</w:t>
      </w:r>
      <w:r w:rsidR="000F46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Welsh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</w:t>
      </w:r>
      <w:r w:rsidR="000F4634">
        <w:rPr>
          <w:rFonts w:ascii="Arial" w:hAnsi="Arial" w:cs="Arial"/>
          <w:sz w:val="22"/>
          <w:szCs w:val="22"/>
        </w:rPr>
        <w:t xml:space="preserve">atricia </w:t>
      </w:r>
      <w:r>
        <w:rPr>
          <w:rFonts w:ascii="Arial" w:hAnsi="Arial" w:cs="Arial"/>
          <w:sz w:val="22"/>
          <w:szCs w:val="22"/>
        </w:rPr>
        <w:t>E</w:t>
      </w:r>
      <w:r w:rsidR="000F46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Molina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0F4634">
        <w:rPr>
          <w:rFonts w:ascii="Arial" w:hAnsi="Arial" w:cs="Arial"/>
          <w:sz w:val="22"/>
          <w:szCs w:val="22"/>
        </w:rPr>
        <w:t>ekeda</w:t>
      </w:r>
      <w:proofErr w:type="spellEnd"/>
      <w:r w:rsidR="000F4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0F46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Ferguson</w:t>
      </w:r>
      <w:r>
        <w:rPr>
          <w:rFonts w:ascii="Arial" w:hAnsi="Arial" w:cs="Arial"/>
          <w:sz w:val="22"/>
          <w:szCs w:val="22"/>
          <w:vertAlign w:val="superscript"/>
        </w:rPr>
        <w:t>1,2</w:t>
      </w:r>
    </w:p>
    <w:p w:rsidR="005F2C19" w:rsidRDefault="005F2C19" w14:paraId="20270639" w14:textId="142671BB">
      <w:pPr>
        <w:rPr>
          <w:rFonts w:ascii="Arial" w:hAnsi="Arial" w:cs="Arial"/>
          <w:sz w:val="22"/>
          <w:szCs w:val="22"/>
        </w:rPr>
      </w:pPr>
    </w:p>
    <w:p w:rsidRPr="005F2C19" w:rsidR="005F2C19" w:rsidRDefault="005F2C19" w14:paraId="21E5CF2E" w14:textId="00FD2178">
      <w:pPr>
        <w:rPr>
          <w:rFonts w:ascii="Arial" w:hAnsi="Arial" w:cs="Arial"/>
          <w:i/>
          <w:iCs/>
          <w:sz w:val="22"/>
          <w:szCs w:val="22"/>
        </w:rPr>
      </w:pPr>
      <w:r w:rsidRPr="005F2C19"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  <w:r w:rsidRPr="005F2C19">
        <w:rPr>
          <w:rFonts w:ascii="Arial" w:hAnsi="Arial" w:cs="Arial"/>
          <w:i/>
          <w:iCs/>
          <w:sz w:val="22"/>
          <w:szCs w:val="22"/>
        </w:rPr>
        <w:t xml:space="preserve"> Louisiana State University Health Sciences Center School of Public Health, Department of Epidemiology</w:t>
      </w:r>
    </w:p>
    <w:p w:rsidRPr="005F2C19" w:rsidR="005F2C19" w:rsidRDefault="005F2C19" w14:paraId="09F9A388" w14:textId="681F5051">
      <w:pPr>
        <w:rPr>
          <w:rFonts w:ascii="Arial" w:hAnsi="Arial" w:cs="Arial"/>
          <w:i/>
          <w:iCs/>
          <w:sz w:val="22"/>
          <w:szCs w:val="22"/>
        </w:rPr>
      </w:pPr>
      <w:r w:rsidRPr="005F2C19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5F2C19">
        <w:rPr>
          <w:rFonts w:ascii="Arial" w:hAnsi="Arial" w:cs="Arial"/>
          <w:i/>
          <w:iCs/>
          <w:sz w:val="22"/>
          <w:szCs w:val="22"/>
        </w:rPr>
        <w:t xml:space="preserve"> Louisiana State University Health Sciences Center, Comprehensive Alcohol Research Center</w:t>
      </w:r>
    </w:p>
    <w:p w:rsidR="00B9708F" w:rsidRDefault="00B9708F" w14:paraId="27A6C8A1" w14:textId="77777777">
      <w:pPr>
        <w:rPr>
          <w:rFonts w:ascii="Arial" w:hAnsi="Arial" w:cs="Arial"/>
          <w:sz w:val="22"/>
          <w:szCs w:val="22"/>
        </w:rPr>
      </w:pPr>
    </w:p>
    <w:p w:rsidR="002E094D" w:rsidRDefault="005B5EED" w14:paraId="019C845C" w14:textId="69197C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797C50">
        <w:rPr>
          <w:rFonts w:ascii="Arial" w:hAnsi="Arial" w:cs="Arial"/>
          <w:sz w:val="22"/>
          <w:szCs w:val="22"/>
        </w:rPr>
        <w:t xml:space="preserve">ugar- and fat-rich obesogenic diet is a main facilitator of </w:t>
      </w:r>
      <w:r w:rsidR="001A2025">
        <w:rPr>
          <w:rFonts w:ascii="Arial" w:hAnsi="Arial" w:cs="Arial"/>
          <w:sz w:val="22"/>
          <w:szCs w:val="22"/>
        </w:rPr>
        <w:t xml:space="preserve">morbidity and mortality in the </w:t>
      </w:r>
      <w:r w:rsidR="00840EA5">
        <w:rPr>
          <w:rFonts w:ascii="Arial" w:hAnsi="Arial" w:cs="Arial"/>
          <w:sz w:val="22"/>
          <w:szCs w:val="22"/>
        </w:rPr>
        <w:t>US</w:t>
      </w:r>
      <w:r w:rsidR="001A2025">
        <w:rPr>
          <w:rFonts w:ascii="Arial" w:hAnsi="Arial" w:cs="Arial"/>
          <w:sz w:val="22"/>
          <w:szCs w:val="22"/>
        </w:rPr>
        <w:t xml:space="preserve">, especially in obesity-associated </w:t>
      </w:r>
      <w:r w:rsidR="00EB61CE">
        <w:rPr>
          <w:rFonts w:ascii="Arial" w:hAnsi="Arial" w:cs="Arial"/>
          <w:sz w:val="22"/>
          <w:szCs w:val="22"/>
        </w:rPr>
        <w:t xml:space="preserve">metabolic </w:t>
      </w:r>
      <w:r w:rsidR="00840EA5">
        <w:rPr>
          <w:rFonts w:ascii="Arial" w:hAnsi="Arial" w:cs="Arial"/>
          <w:sz w:val="22"/>
          <w:szCs w:val="22"/>
        </w:rPr>
        <w:t>diseases</w:t>
      </w:r>
      <w:r w:rsidR="006D3AFA">
        <w:rPr>
          <w:rFonts w:ascii="Arial" w:hAnsi="Arial" w:cs="Arial"/>
          <w:sz w:val="22"/>
          <w:szCs w:val="22"/>
        </w:rPr>
        <w:t xml:space="preserve"> </w:t>
      </w:r>
      <w:r w:rsidR="00485370">
        <w:rPr>
          <w:rFonts w:ascii="Arial" w:hAnsi="Arial" w:cs="Arial"/>
          <w:sz w:val="22"/>
          <w:szCs w:val="22"/>
        </w:rPr>
        <w:t>such as</w:t>
      </w:r>
      <w:r w:rsidR="006D3AFA">
        <w:rPr>
          <w:rFonts w:ascii="Arial" w:hAnsi="Arial" w:cs="Arial"/>
          <w:sz w:val="22"/>
          <w:szCs w:val="22"/>
        </w:rPr>
        <w:t xml:space="preserve"> metabolic syndrome,</w:t>
      </w:r>
      <w:r w:rsidR="00EB61CE">
        <w:rPr>
          <w:rFonts w:ascii="Arial" w:hAnsi="Arial" w:cs="Arial"/>
          <w:sz w:val="22"/>
          <w:szCs w:val="22"/>
        </w:rPr>
        <w:t xml:space="preserve"> diabetes, and fatty liver</w:t>
      </w:r>
      <w:r w:rsidR="00797C50">
        <w:rPr>
          <w:rFonts w:ascii="Arial" w:hAnsi="Arial" w:cs="Arial"/>
          <w:sz w:val="22"/>
          <w:szCs w:val="22"/>
        </w:rPr>
        <w:t xml:space="preserve">. Alcohol use, another </w:t>
      </w:r>
      <w:r w:rsidR="00840EA5">
        <w:rPr>
          <w:rFonts w:ascii="Arial" w:hAnsi="Arial" w:cs="Arial"/>
          <w:sz w:val="22"/>
          <w:szCs w:val="22"/>
        </w:rPr>
        <w:t>catalyst</w:t>
      </w:r>
      <w:r w:rsidR="00797C50">
        <w:rPr>
          <w:rFonts w:ascii="Arial" w:hAnsi="Arial" w:cs="Arial"/>
          <w:sz w:val="22"/>
          <w:szCs w:val="22"/>
        </w:rPr>
        <w:t xml:space="preserve"> of</w:t>
      </w:r>
      <w:r w:rsidR="001A2025">
        <w:rPr>
          <w:rFonts w:ascii="Arial" w:hAnsi="Arial" w:cs="Arial"/>
          <w:sz w:val="22"/>
          <w:szCs w:val="22"/>
        </w:rPr>
        <w:t xml:space="preserve"> </w:t>
      </w:r>
      <w:r w:rsidR="00EB61CE">
        <w:rPr>
          <w:rFonts w:ascii="Arial" w:hAnsi="Arial" w:cs="Arial"/>
          <w:sz w:val="22"/>
          <w:szCs w:val="22"/>
        </w:rPr>
        <w:t>metabolic dysfunction</w:t>
      </w:r>
      <w:r w:rsidR="00797C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 thought to be linked with diet</w:t>
      </w:r>
      <w:r w:rsidR="001A2025">
        <w:rPr>
          <w:rFonts w:ascii="Arial" w:hAnsi="Arial" w:cs="Arial"/>
          <w:sz w:val="22"/>
          <w:szCs w:val="22"/>
        </w:rPr>
        <w:t xml:space="preserve">, and evidence </w:t>
      </w:r>
      <w:r w:rsidR="00266552">
        <w:rPr>
          <w:rFonts w:ascii="Arial" w:hAnsi="Arial" w:cs="Arial"/>
          <w:sz w:val="22"/>
          <w:szCs w:val="22"/>
        </w:rPr>
        <w:t>suggests</w:t>
      </w:r>
      <w:r w:rsidR="001A2025">
        <w:rPr>
          <w:rFonts w:ascii="Arial" w:hAnsi="Arial" w:cs="Arial"/>
          <w:sz w:val="22"/>
          <w:szCs w:val="22"/>
        </w:rPr>
        <w:t xml:space="preserve"> that simultaneous exposure to alcohol and poor diet further exacerbates </w:t>
      </w:r>
      <w:r w:rsidR="00112636">
        <w:rPr>
          <w:rFonts w:ascii="Arial" w:hAnsi="Arial" w:cs="Arial"/>
          <w:sz w:val="22"/>
          <w:szCs w:val="22"/>
        </w:rPr>
        <w:t xml:space="preserve">these </w:t>
      </w:r>
      <w:r w:rsidR="00EB61CE">
        <w:rPr>
          <w:rFonts w:ascii="Arial" w:hAnsi="Arial" w:cs="Arial"/>
          <w:sz w:val="22"/>
          <w:szCs w:val="22"/>
        </w:rPr>
        <w:t>negative health outcomes</w:t>
      </w:r>
      <w:r w:rsidR="00797C50">
        <w:rPr>
          <w:rFonts w:ascii="Arial" w:hAnsi="Arial" w:cs="Arial"/>
          <w:sz w:val="22"/>
          <w:szCs w:val="22"/>
        </w:rPr>
        <w:t xml:space="preserve">. This </w:t>
      </w:r>
      <w:r w:rsidR="002E094D">
        <w:rPr>
          <w:rFonts w:ascii="Arial" w:hAnsi="Arial" w:cs="Arial"/>
          <w:sz w:val="22"/>
          <w:szCs w:val="22"/>
        </w:rPr>
        <w:t>is</w:t>
      </w:r>
      <w:r w:rsidR="00797C50">
        <w:rPr>
          <w:rFonts w:ascii="Arial" w:hAnsi="Arial" w:cs="Arial"/>
          <w:sz w:val="22"/>
          <w:szCs w:val="22"/>
        </w:rPr>
        <w:t xml:space="preserve"> important in people living wit</w:t>
      </w:r>
      <w:r w:rsidR="00BC23A1">
        <w:rPr>
          <w:rFonts w:ascii="Arial" w:hAnsi="Arial" w:cs="Arial"/>
          <w:sz w:val="22"/>
          <w:szCs w:val="22"/>
        </w:rPr>
        <w:t>h HIV</w:t>
      </w:r>
      <w:r w:rsidR="002E62BB">
        <w:rPr>
          <w:rFonts w:ascii="Arial" w:hAnsi="Arial" w:cs="Arial"/>
          <w:sz w:val="22"/>
          <w:szCs w:val="22"/>
        </w:rPr>
        <w:t xml:space="preserve"> (PLWH), a population </w:t>
      </w:r>
      <w:r w:rsidR="00840EA5">
        <w:rPr>
          <w:rFonts w:ascii="Arial" w:hAnsi="Arial" w:cs="Arial"/>
          <w:sz w:val="22"/>
          <w:szCs w:val="22"/>
        </w:rPr>
        <w:t xml:space="preserve">more susceptible to </w:t>
      </w:r>
      <w:r w:rsidR="00EB61CE">
        <w:rPr>
          <w:rFonts w:ascii="Arial" w:hAnsi="Arial" w:cs="Arial"/>
          <w:sz w:val="22"/>
          <w:szCs w:val="22"/>
        </w:rPr>
        <w:t>metabolic disease</w:t>
      </w:r>
      <w:r w:rsidR="00840EA5">
        <w:rPr>
          <w:rFonts w:ascii="Arial" w:hAnsi="Arial" w:cs="Arial"/>
          <w:sz w:val="22"/>
          <w:szCs w:val="22"/>
        </w:rPr>
        <w:t xml:space="preserve"> </w:t>
      </w:r>
      <w:r w:rsidR="002E62BB">
        <w:rPr>
          <w:rFonts w:ascii="Arial" w:hAnsi="Arial" w:cs="Arial"/>
          <w:sz w:val="22"/>
          <w:szCs w:val="22"/>
        </w:rPr>
        <w:t>with evidence of lower diet quality</w:t>
      </w:r>
      <w:r w:rsidR="00791188">
        <w:rPr>
          <w:rFonts w:ascii="Arial" w:hAnsi="Arial" w:cs="Arial"/>
          <w:sz w:val="22"/>
          <w:szCs w:val="22"/>
        </w:rPr>
        <w:t xml:space="preserve"> and higher drinking rates than the general population</w:t>
      </w:r>
      <w:r w:rsidR="002E62BB">
        <w:rPr>
          <w:rFonts w:ascii="Arial" w:hAnsi="Arial" w:cs="Arial"/>
          <w:sz w:val="22"/>
          <w:szCs w:val="22"/>
        </w:rPr>
        <w:t xml:space="preserve">. The objective of this study was to assess the association between binge and heavy drinking and sugar and fat consumption among a cohort of PLWH. </w:t>
      </w:r>
      <w:r w:rsidR="002E094D">
        <w:rPr>
          <w:rFonts w:ascii="Arial" w:hAnsi="Arial" w:cs="Arial"/>
          <w:sz w:val="22"/>
          <w:szCs w:val="22"/>
        </w:rPr>
        <w:t>We</w:t>
      </w:r>
      <w:r w:rsidR="002E62BB">
        <w:rPr>
          <w:rFonts w:ascii="Arial" w:hAnsi="Arial" w:cs="Arial"/>
          <w:sz w:val="22"/>
          <w:szCs w:val="22"/>
        </w:rPr>
        <w:t xml:space="preserve"> use</w:t>
      </w:r>
      <w:r w:rsidR="00840EA5">
        <w:rPr>
          <w:rFonts w:ascii="Arial" w:hAnsi="Arial" w:cs="Arial"/>
          <w:sz w:val="22"/>
          <w:szCs w:val="22"/>
        </w:rPr>
        <w:t>d</w:t>
      </w:r>
      <w:r w:rsidR="002E62BB">
        <w:rPr>
          <w:rFonts w:ascii="Arial" w:hAnsi="Arial" w:cs="Arial"/>
          <w:sz w:val="22"/>
          <w:szCs w:val="22"/>
        </w:rPr>
        <w:t xml:space="preserve"> data from the New Orleans Alcohol use in HIV (NOAH) Study, a longitudinal study of in-care PLWH. Binge </w:t>
      </w:r>
      <w:r>
        <w:rPr>
          <w:rFonts w:ascii="Arial" w:hAnsi="Arial" w:cs="Arial"/>
          <w:sz w:val="22"/>
          <w:szCs w:val="22"/>
        </w:rPr>
        <w:t>and heavy drinking were identified by Alcohol Timeline-</w:t>
      </w:r>
      <w:proofErr w:type="spellStart"/>
      <w:r>
        <w:rPr>
          <w:rFonts w:ascii="Arial" w:hAnsi="Arial" w:cs="Arial"/>
          <w:sz w:val="22"/>
          <w:szCs w:val="22"/>
        </w:rPr>
        <w:t>Followback</w:t>
      </w:r>
      <w:proofErr w:type="spellEnd"/>
      <w:r>
        <w:rPr>
          <w:rFonts w:ascii="Arial" w:hAnsi="Arial" w:cs="Arial"/>
          <w:sz w:val="22"/>
          <w:szCs w:val="22"/>
        </w:rPr>
        <w:t xml:space="preserve"> (TLFB) and </w:t>
      </w:r>
      <w:r w:rsidR="002E62BB">
        <w:rPr>
          <w:rFonts w:ascii="Arial" w:hAnsi="Arial" w:cs="Arial"/>
          <w:sz w:val="22"/>
          <w:szCs w:val="22"/>
        </w:rPr>
        <w:t xml:space="preserve">defined as </w:t>
      </w:r>
      <w:r w:rsidRPr="005312F0" w:rsidR="002E62BB">
        <w:rPr>
          <w:rFonts w:ascii="Symbol" w:hAnsi="Symbol" w:eastAsia="Symbol" w:cs="Symbol"/>
          <w:sz w:val="22"/>
          <w:szCs w:val="22"/>
        </w:rPr>
        <w:t>³</w:t>
      </w:r>
      <w:r w:rsidRPr="005312F0" w:rsidR="002E62BB">
        <w:rPr>
          <w:rFonts w:ascii="Arial" w:hAnsi="Arial" w:cs="Arial"/>
          <w:sz w:val="22"/>
          <w:szCs w:val="22"/>
        </w:rPr>
        <w:t>4/</w:t>
      </w:r>
      <w:r w:rsidRPr="005312F0" w:rsidR="002E62BB">
        <w:rPr>
          <w:rFonts w:ascii="Symbol" w:hAnsi="Symbol" w:eastAsia="Symbol" w:cs="Symbol"/>
          <w:sz w:val="22"/>
          <w:szCs w:val="22"/>
        </w:rPr>
        <w:t>³</w:t>
      </w:r>
      <w:r w:rsidRPr="005312F0" w:rsidR="002E62BB">
        <w:rPr>
          <w:rFonts w:ascii="Arial" w:hAnsi="Arial" w:cs="Arial"/>
          <w:sz w:val="22"/>
          <w:szCs w:val="22"/>
        </w:rPr>
        <w:t>5 drinks</w:t>
      </w:r>
      <w:r w:rsidR="00215119">
        <w:rPr>
          <w:rFonts w:ascii="Arial" w:hAnsi="Arial" w:cs="Arial"/>
          <w:sz w:val="22"/>
          <w:szCs w:val="22"/>
        </w:rPr>
        <w:t>/</w:t>
      </w:r>
      <w:r w:rsidRPr="005312F0" w:rsidR="002E62BB">
        <w:rPr>
          <w:rFonts w:ascii="Arial" w:hAnsi="Arial" w:cs="Arial"/>
          <w:sz w:val="22"/>
          <w:szCs w:val="22"/>
        </w:rPr>
        <w:t>2 hours (females/males) and &gt;3/&gt;4 drinks/day (females/males).</w:t>
      </w:r>
      <w:r w:rsidR="002E62BB">
        <w:rPr>
          <w:rFonts w:ascii="Arial" w:hAnsi="Arial" w:cs="Arial"/>
          <w:sz w:val="22"/>
          <w:szCs w:val="22"/>
        </w:rPr>
        <w:t xml:space="preserve"> Calorie intake</w:t>
      </w:r>
      <w:r w:rsidR="002E094D">
        <w:rPr>
          <w:rFonts w:ascii="Arial" w:hAnsi="Arial" w:cs="Arial"/>
          <w:sz w:val="22"/>
          <w:szCs w:val="22"/>
        </w:rPr>
        <w:t>,</w:t>
      </w:r>
      <w:r w:rsidR="002E62BB">
        <w:rPr>
          <w:rFonts w:ascii="Arial" w:hAnsi="Arial" w:cs="Arial"/>
          <w:sz w:val="22"/>
          <w:szCs w:val="22"/>
        </w:rPr>
        <w:t xml:space="preserve"> grams of sugar, total fat, and saturated fat were assessed through 24-hour dietary recall. Analyses included 214 participants </w:t>
      </w:r>
      <w:r>
        <w:rPr>
          <w:rFonts w:ascii="Arial" w:hAnsi="Arial" w:cs="Arial"/>
          <w:sz w:val="22"/>
          <w:szCs w:val="22"/>
        </w:rPr>
        <w:t>(</w:t>
      </w:r>
      <w:r w:rsidR="002E62BB">
        <w:rPr>
          <w:rFonts w:ascii="Arial" w:hAnsi="Arial" w:cs="Arial"/>
          <w:sz w:val="22"/>
          <w:szCs w:val="22"/>
        </w:rPr>
        <w:t>64.2% male, 83.4% Black</w:t>
      </w:r>
      <w:r>
        <w:rPr>
          <w:rFonts w:ascii="Arial" w:hAnsi="Arial" w:cs="Arial"/>
          <w:sz w:val="22"/>
          <w:szCs w:val="22"/>
        </w:rPr>
        <w:t>)</w:t>
      </w:r>
      <w:r w:rsidR="002E62BB">
        <w:rPr>
          <w:rFonts w:ascii="Arial" w:hAnsi="Arial" w:cs="Arial"/>
          <w:sz w:val="22"/>
          <w:szCs w:val="22"/>
        </w:rPr>
        <w:t xml:space="preserve"> with a mean age of </w:t>
      </w:r>
      <w:r w:rsidRPr="005312F0" w:rsidR="002E62BB">
        <w:rPr>
          <w:rFonts w:ascii="Arial" w:hAnsi="Arial" w:cs="Arial"/>
          <w:sz w:val="22"/>
          <w:szCs w:val="22"/>
        </w:rPr>
        <w:t>51.4±10</w:t>
      </w:r>
      <w:r w:rsidR="002E62BB">
        <w:rPr>
          <w:rFonts w:ascii="Arial" w:hAnsi="Arial" w:cs="Arial"/>
          <w:sz w:val="22"/>
          <w:szCs w:val="22"/>
        </w:rPr>
        <w:t xml:space="preserve">. </w:t>
      </w:r>
      <w:r w:rsidR="00AB0F34">
        <w:rPr>
          <w:rFonts w:ascii="Arial" w:hAnsi="Arial" w:cs="Arial"/>
          <w:sz w:val="22"/>
          <w:szCs w:val="22"/>
        </w:rPr>
        <w:t>B</w:t>
      </w:r>
      <w:r w:rsidR="005D1F59">
        <w:rPr>
          <w:rFonts w:ascii="Arial" w:hAnsi="Arial" w:cs="Arial"/>
          <w:sz w:val="22"/>
          <w:szCs w:val="22"/>
        </w:rPr>
        <w:t xml:space="preserve">inge and heavy drinking </w:t>
      </w:r>
      <w:r w:rsidR="00AB0F34">
        <w:rPr>
          <w:rFonts w:ascii="Arial" w:hAnsi="Arial" w:cs="Arial"/>
          <w:sz w:val="22"/>
          <w:szCs w:val="22"/>
        </w:rPr>
        <w:t xml:space="preserve">prevalence </w:t>
      </w:r>
      <w:r w:rsidR="005D1F59">
        <w:rPr>
          <w:rFonts w:ascii="Arial" w:hAnsi="Arial" w:cs="Arial"/>
          <w:sz w:val="22"/>
          <w:szCs w:val="22"/>
        </w:rPr>
        <w:t xml:space="preserve">was 26.8% and 28.6%, respectively. </w:t>
      </w:r>
      <w:r w:rsidR="00840EA5">
        <w:rPr>
          <w:rFonts w:ascii="Arial" w:hAnsi="Arial" w:cs="Arial"/>
          <w:sz w:val="22"/>
          <w:szCs w:val="22"/>
        </w:rPr>
        <w:t>B</w:t>
      </w:r>
      <w:r w:rsidR="00F6392D">
        <w:rPr>
          <w:rFonts w:ascii="Arial" w:hAnsi="Arial" w:cs="Arial"/>
          <w:sz w:val="22"/>
          <w:szCs w:val="22"/>
        </w:rPr>
        <w:t>inge drinkers consumed 618 more calories</w:t>
      </w:r>
      <w:r w:rsidR="00AB0F34">
        <w:rPr>
          <w:rFonts w:ascii="Arial" w:hAnsi="Arial" w:cs="Arial"/>
          <w:sz w:val="22"/>
          <w:szCs w:val="22"/>
        </w:rPr>
        <w:t xml:space="preserve"> </w:t>
      </w:r>
      <w:r w:rsidR="00F6392D">
        <w:rPr>
          <w:rFonts w:ascii="Arial" w:hAnsi="Arial" w:cs="Arial"/>
          <w:sz w:val="22"/>
          <w:szCs w:val="22"/>
        </w:rPr>
        <w:t xml:space="preserve">than non-binge drinkers (p=0.002) and heavy drinkers consumed </w:t>
      </w:r>
      <w:r w:rsidR="00B118B8">
        <w:rPr>
          <w:rFonts w:ascii="Arial" w:hAnsi="Arial" w:cs="Arial"/>
          <w:sz w:val="22"/>
          <w:szCs w:val="22"/>
        </w:rPr>
        <w:t>607 more calories than non-heavy drinkers (p=0.003)</w:t>
      </w:r>
      <w:r w:rsidR="002E62BB">
        <w:rPr>
          <w:rFonts w:ascii="Arial" w:hAnsi="Arial" w:cs="Arial"/>
          <w:sz w:val="22"/>
          <w:szCs w:val="22"/>
        </w:rPr>
        <w:t xml:space="preserve">. </w:t>
      </w:r>
      <w:r w:rsidR="00F6392D">
        <w:rPr>
          <w:rFonts w:ascii="Arial" w:hAnsi="Arial" w:cs="Arial"/>
          <w:sz w:val="22"/>
          <w:szCs w:val="22"/>
        </w:rPr>
        <w:t>Sugar was significantly</w:t>
      </w:r>
      <w:r w:rsidR="00AB0F34">
        <w:rPr>
          <w:rFonts w:ascii="Arial" w:hAnsi="Arial" w:cs="Arial"/>
          <w:sz w:val="22"/>
          <w:szCs w:val="22"/>
        </w:rPr>
        <w:t xml:space="preserve"> (p&lt;0.05)</w:t>
      </w:r>
      <w:r w:rsidR="00F6392D">
        <w:rPr>
          <w:rFonts w:ascii="Arial" w:hAnsi="Arial" w:cs="Arial"/>
          <w:sz w:val="22"/>
          <w:szCs w:val="22"/>
        </w:rPr>
        <w:t xml:space="preserve"> correlated with total</w:t>
      </w:r>
      <w:r w:rsidR="00A3212B">
        <w:rPr>
          <w:rFonts w:ascii="Arial" w:hAnsi="Arial" w:cs="Arial"/>
          <w:sz w:val="22"/>
          <w:szCs w:val="22"/>
        </w:rPr>
        <w:t xml:space="preserve"> fat</w:t>
      </w:r>
      <w:r w:rsidR="00F6392D">
        <w:rPr>
          <w:rFonts w:ascii="Arial" w:hAnsi="Arial" w:cs="Arial"/>
          <w:sz w:val="22"/>
          <w:szCs w:val="22"/>
        </w:rPr>
        <w:t xml:space="preserve"> (r=0.63) and saturated fat (r=0.68), </w:t>
      </w:r>
      <w:r w:rsidR="005D1F59">
        <w:rPr>
          <w:rFonts w:ascii="Arial" w:hAnsi="Arial" w:cs="Arial"/>
          <w:sz w:val="22"/>
          <w:szCs w:val="22"/>
        </w:rPr>
        <w:t>and b</w:t>
      </w:r>
      <w:r w:rsidR="002E62BB">
        <w:rPr>
          <w:rFonts w:ascii="Arial" w:hAnsi="Arial" w:cs="Arial"/>
          <w:sz w:val="22"/>
          <w:szCs w:val="22"/>
        </w:rPr>
        <w:t>inge and heavy drinking were significantly associated with higher</w:t>
      </w:r>
      <w:r w:rsidR="00B81205">
        <w:rPr>
          <w:rFonts w:ascii="Arial" w:hAnsi="Arial" w:cs="Arial"/>
          <w:sz w:val="22"/>
          <w:szCs w:val="22"/>
        </w:rPr>
        <w:t xml:space="preserve"> gram intake of</w:t>
      </w:r>
      <w:r w:rsidR="002E62BB">
        <w:rPr>
          <w:rFonts w:ascii="Arial" w:hAnsi="Arial" w:cs="Arial"/>
          <w:sz w:val="22"/>
          <w:szCs w:val="22"/>
        </w:rPr>
        <w:t xml:space="preserve"> total</w:t>
      </w:r>
      <w:r w:rsidR="00B81205">
        <w:rPr>
          <w:rFonts w:ascii="Arial" w:hAnsi="Arial" w:cs="Arial"/>
          <w:sz w:val="22"/>
          <w:szCs w:val="22"/>
        </w:rPr>
        <w:t xml:space="preserve"> (</w:t>
      </w:r>
      <w:r w:rsidRPr="00450BB2">
        <w:rPr>
          <w:rFonts w:ascii="Symbol" w:hAnsi="Symbol" w:eastAsia="Symbol" w:cs="Symbol"/>
          <w:sz w:val="22"/>
          <w:szCs w:val="22"/>
        </w:rPr>
        <w:t>b</w:t>
      </w:r>
      <w:r w:rsidRPr="00450BB2" w:rsidR="00B81205">
        <w:rPr>
          <w:rFonts w:ascii="Arial" w:hAnsi="Arial" w:cs="Arial"/>
          <w:sz w:val="22"/>
          <w:szCs w:val="22"/>
          <w:vertAlign w:val="subscript"/>
        </w:rPr>
        <w:t>binge</w:t>
      </w:r>
      <w:r w:rsidR="00B81205">
        <w:rPr>
          <w:rFonts w:ascii="Arial" w:hAnsi="Arial" w:cs="Arial"/>
          <w:sz w:val="22"/>
          <w:szCs w:val="22"/>
        </w:rPr>
        <w:t xml:space="preserve">: 23.1; </w:t>
      </w:r>
      <w:r w:rsidRPr="00450BB2">
        <w:rPr>
          <w:rFonts w:ascii="Symbol" w:hAnsi="Symbol" w:eastAsia="Symbol" w:cs="Symbol"/>
          <w:sz w:val="22"/>
          <w:szCs w:val="22"/>
        </w:rPr>
        <w:t>b</w:t>
      </w:r>
      <w:r w:rsidRPr="00450BB2" w:rsidR="00B81205">
        <w:rPr>
          <w:rFonts w:ascii="Arial" w:hAnsi="Arial" w:cs="Arial"/>
          <w:sz w:val="22"/>
          <w:szCs w:val="22"/>
          <w:vertAlign w:val="subscript"/>
        </w:rPr>
        <w:t>heavy</w:t>
      </w:r>
      <w:r w:rsidR="00B81205">
        <w:rPr>
          <w:rFonts w:ascii="Arial" w:hAnsi="Arial" w:cs="Arial"/>
          <w:sz w:val="22"/>
          <w:szCs w:val="22"/>
        </w:rPr>
        <w:t>: 21.7)</w:t>
      </w:r>
      <w:r w:rsidR="002E62BB">
        <w:rPr>
          <w:rFonts w:ascii="Arial" w:hAnsi="Arial" w:cs="Arial"/>
          <w:sz w:val="22"/>
          <w:szCs w:val="22"/>
        </w:rPr>
        <w:t xml:space="preserve"> and saturated fat</w:t>
      </w:r>
      <w:r w:rsidR="005D1F59">
        <w:rPr>
          <w:rFonts w:ascii="Arial" w:hAnsi="Arial" w:cs="Arial"/>
          <w:sz w:val="22"/>
          <w:szCs w:val="22"/>
        </w:rPr>
        <w:t xml:space="preserve"> (</w:t>
      </w:r>
      <w:r w:rsidRPr="00450BB2" w:rsidR="00450BB2">
        <w:rPr>
          <w:rFonts w:ascii="Symbol" w:hAnsi="Symbol" w:eastAsia="Symbol" w:cs="Symbol"/>
          <w:sz w:val="22"/>
          <w:szCs w:val="22"/>
        </w:rPr>
        <w:t>b</w:t>
      </w:r>
      <w:r w:rsidRPr="00450BB2" w:rsidR="005D1F59">
        <w:rPr>
          <w:rFonts w:ascii="Arial" w:hAnsi="Arial" w:cs="Arial"/>
          <w:sz w:val="22"/>
          <w:szCs w:val="22"/>
          <w:vertAlign w:val="subscript"/>
        </w:rPr>
        <w:t>binge</w:t>
      </w:r>
      <w:r w:rsidR="005D1F59">
        <w:rPr>
          <w:rFonts w:ascii="Arial" w:hAnsi="Arial" w:cs="Arial"/>
          <w:sz w:val="22"/>
          <w:szCs w:val="22"/>
        </w:rPr>
        <w:t xml:space="preserve">: 7.9; </w:t>
      </w:r>
      <w:r w:rsidRPr="00450BB2" w:rsidR="00450BB2">
        <w:rPr>
          <w:rFonts w:ascii="Symbol" w:hAnsi="Symbol" w:eastAsia="Symbol" w:cs="Symbol"/>
          <w:sz w:val="22"/>
          <w:szCs w:val="22"/>
        </w:rPr>
        <w:t>b</w:t>
      </w:r>
      <w:r w:rsidRPr="00450BB2" w:rsidR="005D1F59">
        <w:rPr>
          <w:rFonts w:ascii="Arial" w:hAnsi="Arial" w:cs="Arial"/>
          <w:sz w:val="22"/>
          <w:szCs w:val="22"/>
          <w:vertAlign w:val="subscript"/>
        </w:rPr>
        <w:t>heavy</w:t>
      </w:r>
      <w:r w:rsidR="005D1F59">
        <w:rPr>
          <w:rFonts w:ascii="Arial" w:hAnsi="Arial" w:cs="Arial"/>
          <w:sz w:val="22"/>
          <w:szCs w:val="22"/>
        </w:rPr>
        <w:t>: 7.8)</w:t>
      </w:r>
      <w:r w:rsidR="002E62BB">
        <w:rPr>
          <w:rFonts w:ascii="Arial" w:hAnsi="Arial" w:cs="Arial"/>
          <w:sz w:val="22"/>
          <w:szCs w:val="22"/>
        </w:rPr>
        <w:t xml:space="preserve">. </w:t>
      </w:r>
      <w:r w:rsidRPr="005312F0" w:rsidR="002E62BB">
        <w:rPr>
          <w:rFonts w:ascii="Arial" w:hAnsi="Arial" w:cs="Arial"/>
          <w:sz w:val="22"/>
          <w:szCs w:val="22"/>
        </w:rPr>
        <w:t xml:space="preserve">In this </w:t>
      </w:r>
      <w:r w:rsidR="002E62BB">
        <w:rPr>
          <w:rFonts w:ascii="Arial" w:hAnsi="Arial" w:cs="Arial"/>
          <w:sz w:val="22"/>
          <w:szCs w:val="22"/>
        </w:rPr>
        <w:t>population of PLWH</w:t>
      </w:r>
      <w:r w:rsidRPr="005312F0" w:rsidR="002E62BB">
        <w:rPr>
          <w:rFonts w:ascii="Arial" w:hAnsi="Arial" w:cs="Arial"/>
          <w:sz w:val="22"/>
          <w:szCs w:val="22"/>
        </w:rPr>
        <w:t>,</w:t>
      </w:r>
      <w:r w:rsidR="00795EB6">
        <w:rPr>
          <w:rFonts w:ascii="Arial" w:hAnsi="Arial" w:cs="Arial"/>
          <w:sz w:val="22"/>
          <w:szCs w:val="22"/>
        </w:rPr>
        <w:t xml:space="preserve"> sugar and fat intake were </w:t>
      </w:r>
      <w:r w:rsidR="00C57FAF">
        <w:rPr>
          <w:rFonts w:ascii="Arial" w:hAnsi="Arial" w:cs="Arial"/>
          <w:sz w:val="22"/>
          <w:szCs w:val="22"/>
        </w:rPr>
        <w:t xml:space="preserve">closely associated, and </w:t>
      </w:r>
      <w:r w:rsidRPr="005312F0" w:rsidR="00C57FAF">
        <w:rPr>
          <w:rFonts w:ascii="Arial" w:hAnsi="Arial" w:cs="Arial"/>
          <w:sz w:val="22"/>
          <w:szCs w:val="22"/>
        </w:rPr>
        <w:t xml:space="preserve">binge and heavy drinking </w:t>
      </w:r>
      <w:r w:rsidR="00C57FAF">
        <w:rPr>
          <w:rFonts w:ascii="Arial" w:hAnsi="Arial" w:cs="Arial"/>
          <w:sz w:val="22"/>
          <w:szCs w:val="22"/>
        </w:rPr>
        <w:t>predicted higher</w:t>
      </w:r>
      <w:r w:rsidRPr="005312F0" w:rsidR="00C57FAF">
        <w:rPr>
          <w:rFonts w:ascii="Arial" w:hAnsi="Arial" w:cs="Arial"/>
          <w:sz w:val="22"/>
          <w:szCs w:val="22"/>
        </w:rPr>
        <w:t xml:space="preserve"> calorie and fat intake</w:t>
      </w:r>
      <w:r w:rsidR="002E62BB">
        <w:rPr>
          <w:rFonts w:ascii="Arial" w:hAnsi="Arial" w:cs="Arial"/>
          <w:sz w:val="22"/>
          <w:szCs w:val="22"/>
        </w:rPr>
        <w:t xml:space="preserve">. </w:t>
      </w:r>
      <w:r w:rsidRPr="005312F0" w:rsidR="002E62BB">
        <w:rPr>
          <w:rFonts w:ascii="Arial" w:hAnsi="Arial" w:cs="Arial"/>
          <w:sz w:val="22"/>
          <w:szCs w:val="22"/>
        </w:rPr>
        <w:t>This analysis suggests that nutritional interventions</w:t>
      </w:r>
      <w:r w:rsidR="00C57FAF">
        <w:rPr>
          <w:rFonts w:ascii="Arial" w:hAnsi="Arial" w:cs="Arial"/>
          <w:sz w:val="22"/>
          <w:szCs w:val="22"/>
        </w:rPr>
        <w:t xml:space="preserve"> </w:t>
      </w:r>
      <w:r w:rsidRPr="005312F0" w:rsidR="002E62BB">
        <w:rPr>
          <w:rFonts w:ascii="Arial" w:hAnsi="Arial" w:cs="Arial"/>
          <w:sz w:val="22"/>
          <w:szCs w:val="22"/>
        </w:rPr>
        <w:t>aimed at hazardous drinkers may be useful in reducing</w:t>
      </w:r>
      <w:r w:rsidR="00EB61CE">
        <w:rPr>
          <w:rFonts w:ascii="Arial" w:hAnsi="Arial" w:cs="Arial"/>
          <w:sz w:val="22"/>
          <w:szCs w:val="22"/>
        </w:rPr>
        <w:t xml:space="preserve"> the</w:t>
      </w:r>
      <w:r w:rsidR="006D3AFA">
        <w:rPr>
          <w:rFonts w:ascii="Arial" w:hAnsi="Arial" w:cs="Arial"/>
          <w:sz w:val="22"/>
          <w:szCs w:val="22"/>
        </w:rPr>
        <w:t xml:space="preserve"> burden</w:t>
      </w:r>
      <w:r w:rsidR="00EB61CE">
        <w:rPr>
          <w:rFonts w:ascii="Arial" w:hAnsi="Arial" w:cs="Arial"/>
          <w:sz w:val="22"/>
          <w:szCs w:val="22"/>
        </w:rPr>
        <w:t xml:space="preserve"> of metabolic disease</w:t>
      </w:r>
      <w:r w:rsidR="00C57FAF">
        <w:rPr>
          <w:rFonts w:ascii="Arial" w:hAnsi="Arial" w:cs="Arial"/>
          <w:sz w:val="22"/>
          <w:szCs w:val="22"/>
        </w:rPr>
        <w:t xml:space="preserve"> among </w:t>
      </w:r>
      <w:r w:rsidR="00791188">
        <w:rPr>
          <w:rFonts w:ascii="Arial" w:hAnsi="Arial" w:cs="Arial"/>
          <w:sz w:val="22"/>
          <w:szCs w:val="22"/>
        </w:rPr>
        <w:t>PLWH</w:t>
      </w:r>
      <w:r w:rsidRPr="005312F0" w:rsidR="002E62BB">
        <w:rPr>
          <w:rFonts w:ascii="Arial" w:hAnsi="Arial" w:cs="Arial"/>
          <w:sz w:val="22"/>
          <w:szCs w:val="22"/>
        </w:rPr>
        <w:t>.</w:t>
      </w:r>
    </w:p>
    <w:p w:rsidR="002E094D" w:rsidRDefault="002E094D" w14:paraId="31BE8003" w14:textId="77777777">
      <w:pPr>
        <w:rPr>
          <w:rFonts w:ascii="Arial" w:hAnsi="Arial" w:cs="Arial"/>
          <w:sz w:val="22"/>
          <w:szCs w:val="22"/>
        </w:rPr>
      </w:pPr>
    </w:p>
    <w:p w:rsidR="002E094D" w:rsidRDefault="002E094D" w14:paraId="1799C397" w14:textId="77777777">
      <w:pPr>
        <w:rPr>
          <w:rFonts w:ascii="Arial" w:hAnsi="Arial" w:cs="Arial"/>
          <w:sz w:val="22"/>
          <w:szCs w:val="22"/>
        </w:rPr>
      </w:pPr>
    </w:p>
    <w:p w:rsidRPr="004812D3" w:rsidR="00CD34C6" w:rsidRDefault="002E62BB" w14:paraId="52D1A55D" w14:textId="53A0054E">
      <w:pPr>
        <w:rPr>
          <w:rFonts w:ascii="Arial" w:hAnsi="Arial" w:cs="Arial"/>
          <w:sz w:val="22"/>
          <w:szCs w:val="22"/>
        </w:rPr>
      </w:pPr>
    </w:p>
    <w:sectPr w:rsidRPr="004812D3" w:rsidR="00CD34C6" w:rsidSect="009804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1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D3"/>
    <w:rsid w:val="00044D57"/>
    <w:rsid w:val="0004642B"/>
    <w:rsid w:val="000F4634"/>
    <w:rsid w:val="00112636"/>
    <w:rsid w:val="001A2025"/>
    <w:rsid w:val="001F388C"/>
    <w:rsid w:val="00215119"/>
    <w:rsid w:val="00266552"/>
    <w:rsid w:val="002A2C0D"/>
    <w:rsid w:val="002E094D"/>
    <w:rsid w:val="002E62BB"/>
    <w:rsid w:val="00334633"/>
    <w:rsid w:val="00450BB2"/>
    <w:rsid w:val="004812D3"/>
    <w:rsid w:val="00485370"/>
    <w:rsid w:val="004A2EDC"/>
    <w:rsid w:val="004C184E"/>
    <w:rsid w:val="004E32C5"/>
    <w:rsid w:val="004E3F3E"/>
    <w:rsid w:val="005437A5"/>
    <w:rsid w:val="005B5EED"/>
    <w:rsid w:val="005D1F59"/>
    <w:rsid w:val="005F2C19"/>
    <w:rsid w:val="006B2955"/>
    <w:rsid w:val="006D3AFA"/>
    <w:rsid w:val="006E0F1D"/>
    <w:rsid w:val="00704228"/>
    <w:rsid w:val="00791188"/>
    <w:rsid w:val="0079478D"/>
    <w:rsid w:val="00795EB6"/>
    <w:rsid w:val="00797C50"/>
    <w:rsid w:val="00840EA5"/>
    <w:rsid w:val="009804A5"/>
    <w:rsid w:val="00990D27"/>
    <w:rsid w:val="00A10872"/>
    <w:rsid w:val="00A3212B"/>
    <w:rsid w:val="00AB0F34"/>
    <w:rsid w:val="00B118B8"/>
    <w:rsid w:val="00B81205"/>
    <w:rsid w:val="00B9708F"/>
    <w:rsid w:val="00BC23A1"/>
    <w:rsid w:val="00BC42B3"/>
    <w:rsid w:val="00C57FAF"/>
    <w:rsid w:val="00CD34C6"/>
    <w:rsid w:val="00D26A7A"/>
    <w:rsid w:val="00EB61CE"/>
    <w:rsid w:val="00F6392D"/>
    <w:rsid w:val="326C9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5C7"/>
  <w15:chartTrackingRefBased/>
  <w15:docId w15:val="{801E73C8-A562-0445-8AFF-C34A9FC254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35E61-6D39-45A9-8E57-8C0D9E0A4FE8}"/>
</file>

<file path=customXml/itemProps2.xml><?xml version="1.0" encoding="utf-8"?>
<ds:datastoreItem xmlns:ds="http://schemas.openxmlformats.org/officeDocument/2006/customXml" ds:itemID="{058C44A3-79E8-4A56-A836-8FC81BE7F14D}"/>
</file>

<file path=customXml/itemProps3.xml><?xml version="1.0" encoding="utf-8"?>
<ds:datastoreItem xmlns:ds="http://schemas.openxmlformats.org/officeDocument/2006/customXml" ds:itemID="{49F09450-A2CC-4123-83EC-914577AEB5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Rosen</dc:creator>
  <keywords/>
  <dc:description/>
  <lastModifiedBy>Cuccia, Martha L.</lastModifiedBy>
  <revision>6</revision>
  <dcterms:created xsi:type="dcterms:W3CDTF">2021-03-05T21:08:00.0000000Z</dcterms:created>
  <dcterms:modified xsi:type="dcterms:W3CDTF">2021-03-16T16:30:30.1914271Z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