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0B65" w:rsidP="00383DA0" w:rsidRDefault="00164335" w14:paraId="1D48EBA1" w14:textId="7111BB2D">
      <w:pPr>
        <w:spacing w:after="0" w:line="240" w:lineRule="auto"/>
        <w:rPr>
          <w:rFonts w:ascii="Arial" w:hAnsi="Arial" w:cs="Arial"/>
        </w:rPr>
      </w:pPr>
      <w:r w:rsidRPr="00E87958">
        <w:rPr>
          <w:rFonts w:ascii="Arial" w:hAnsi="Arial" w:cs="Arial"/>
        </w:rPr>
        <w:t>Title: Adapting recruitment strategies for community-based project during COVID-19 pandemic</w:t>
      </w:r>
    </w:p>
    <w:p w:rsidR="00383DA0" w:rsidP="00383DA0" w:rsidRDefault="00383DA0" w14:paraId="5046AD40" w14:textId="77777777">
      <w:pPr>
        <w:spacing w:after="0" w:line="240" w:lineRule="auto"/>
        <w:rPr>
          <w:rFonts w:ascii="Arial" w:hAnsi="Arial" w:cs="Arial"/>
        </w:rPr>
      </w:pPr>
    </w:p>
    <w:p w:rsidR="0021497E" w:rsidP="0021497E" w:rsidRDefault="00164335" w14:paraId="4BABB22F" w14:textId="14DF8D31">
      <w:pPr>
        <w:rPr>
          <w:rFonts w:ascii="Arial" w:hAnsi="Arial" w:cs="Arial"/>
        </w:rPr>
      </w:pPr>
      <w:r w:rsidRPr="00E87958">
        <w:rPr>
          <w:rFonts w:ascii="Arial" w:hAnsi="Arial" w:cs="Arial"/>
        </w:rPr>
        <w:t xml:space="preserve">Authors and Affiliations: </w:t>
      </w:r>
      <w:r w:rsidRPr="0021497E" w:rsidR="0021497E">
        <w:rPr>
          <w:rFonts w:ascii="Arial" w:hAnsi="Arial" w:cs="Arial"/>
        </w:rPr>
        <w:t xml:space="preserve">Malesa Pereira, MPH, Donna Williams, DrPH, Ed Trapido, ScD </w:t>
      </w:r>
    </w:p>
    <w:p w:rsidR="00D378AC" w:rsidP="01A50381" w:rsidRDefault="004B449F" w14:paraId="2B5474C3" w14:textId="6D9FF709">
      <w:pPr>
        <w:spacing w:after="0" w:afterAutospacing="off"/>
        <w:rPr>
          <w:rFonts w:ascii="Arial" w:hAnsi="Arial" w:cs="Arial"/>
          <w:color w:val="000000" w:themeColor="text1" w:themeTint="FF" w:themeShade="FF"/>
        </w:rPr>
      </w:pPr>
      <w:r w:rsidRPr="01A50381" w:rsidR="00164335">
        <w:rPr>
          <w:rFonts w:ascii="Arial" w:hAnsi="Arial" w:cs="Arial"/>
          <w:b w:val="1"/>
          <w:bCs w:val="1"/>
        </w:rPr>
        <w:t>Introduction:</w:t>
      </w:r>
      <w:r w:rsidRPr="01A50381" w:rsidR="00164335">
        <w:rPr>
          <w:rFonts w:ascii="Arial" w:hAnsi="Arial" w:cs="Arial"/>
        </w:rPr>
        <w:t xml:space="preserve"> </w:t>
      </w:r>
      <w:r w:rsidRPr="01A50381" w:rsidR="002232BF">
        <w:rPr>
          <w:rFonts w:ascii="Arial" w:hAnsi="Arial" w:cs="Arial"/>
        </w:rPr>
        <w:t xml:space="preserve">The rapid spread of coronavirus triggered the </w:t>
      </w:r>
      <w:proofErr w:type="gramStart"/>
      <w:r w:rsidRPr="01A50381" w:rsidR="002232BF">
        <w:rPr>
          <w:rFonts w:ascii="Arial" w:hAnsi="Arial" w:cs="Arial"/>
        </w:rPr>
        <w:t>stay at home</w:t>
      </w:r>
      <w:proofErr w:type="gramEnd"/>
      <w:r w:rsidRPr="01A50381" w:rsidR="002232BF">
        <w:rPr>
          <w:rFonts w:ascii="Arial" w:hAnsi="Arial" w:cs="Arial"/>
        </w:rPr>
        <w:t xml:space="preserve"> orders for Louisiana in March 2020. </w:t>
      </w:r>
      <w:r w:rsidRPr="01A50381" w:rsidR="00DF1A49">
        <w:rPr>
          <w:rFonts w:ascii="Arial" w:hAnsi="Arial" w:cs="Arial"/>
        </w:rPr>
        <w:t>Community</w:t>
      </w:r>
      <w:r w:rsidRPr="01A50381" w:rsidR="00120449">
        <w:rPr>
          <w:rFonts w:ascii="Arial" w:hAnsi="Arial" w:cs="Arial"/>
        </w:rPr>
        <w:t xml:space="preserve">-based projects </w:t>
      </w:r>
      <w:r w:rsidRPr="01A50381" w:rsidR="00DF1A49">
        <w:rPr>
          <w:rFonts w:ascii="Arial" w:hAnsi="Arial" w:cs="Arial"/>
        </w:rPr>
        <w:t>w</w:t>
      </w:r>
      <w:r w:rsidRPr="01A50381" w:rsidR="00120449">
        <w:rPr>
          <w:rFonts w:ascii="Arial" w:hAnsi="Arial" w:cs="Arial"/>
        </w:rPr>
        <w:t>ere</w:t>
      </w:r>
      <w:r w:rsidRPr="01A50381" w:rsidR="00DF1A49">
        <w:rPr>
          <w:rFonts w:ascii="Arial" w:hAnsi="Arial" w:cs="Arial"/>
        </w:rPr>
        <w:t xml:space="preserve"> significantly affected</w:t>
      </w:r>
      <w:r w:rsidRPr="01A50381" w:rsidR="00120449">
        <w:rPr>
          <w:rFonts w:ascii="Arial" w:hAnsi="Arial" w:cs="Arial"/>
        </w:rPr>
        <w:t xml:space="preserve"> by </w:t>
      </w:r>
      <w:proofErr w:type="gramStart"/>
      <w:r w:rsidRPr="01A50381" w:rsidR="00120449">
        <w:rPr>
          <w:rFonts w:ascii="Arial" w:hAnsi="Arial" w:cs="Arial"/>
        </w:rPr>
        <w:t>stay at home</w:t>
      </w:r>
      <w:proofErr w:type="gramEnd"/>
      <w:r w:rsidRPr="01A50381" w:rsidR="00120449">
        <w:rPr>
          <w:rFonts w:ascii="Arial" w:hAnsi="Arial" w:cs="Arial"/>
        </w:rPr>
        <w:t xml:space="preserve"> orders as the pandemic hindered implementation of community-based projects.</w:t>
      </w:r>
      <w:r w:rsidRPr="01A50381" w:rsidR="382BE888">
        <w:rPr>
          <w:rFonts w:ascii="Arial" w:hAnsi="Arial" w:cs="Arial"/>
        </w:rPr>
        <w:t xml:space="preserve"> </w:t>
      </w:r>
      <w:r w:rsidRPr="01A50381" w:rsidR="00164335">
        <w:rPr>
          <w:rFonts w:ascii="Arial" w:hAnsi="Arial" w:cs="Arial"/>
          <w:b w:val="1"/>
          <w:bCs w:val="1"/>
        </w:rPr>
        <w:t>Method</w:t>
      </w:r>
      <w:r w:rsidRPr="01A50381" w:rsidR="004B449F">
        <w:rPr>
          <w:rFonts w:ascii="Arial" w:hAnsi="Arial" w:cs="Arial"/>
          <w:b w:val="1"/>
          <w:bCs w:val="1"/>
        </w:rPr>
        <w:t>s</w:t>
      </w:r>
      <w:r w:rsidRPr="01A50381" w:rsidR="00164335">
        <w:rPr>
          <w:rFonts w:ascii="Arial" w:hAnsi="Arial" w:cs="Arial"/>
          <w:b w:val="1"/>
          <w:bCs w:val="1"/>
        </w:rPr>
        <w:t xml:space="preserve">: </w:t>
      </w:r>
      <w:r w:rsidRPr="01A50381" w:rsidR="002232BF">
        <w:rPr>
          <w:rFonts w:ascii="Arial" w:hAnsi="Arial" w:cs="Arial"/>
        </w:rPr>
        <w:t xml:space="preserve">Cancer Reporting </w:t>
      </w:r>
      <w:proofErr w:type="gramStart"/>
      <w:r w:rsidRPr="01A50381" w:rsidR="002232BF">
        <w:rPr>
          <w:rFonts w:ascii="Arial" w:hAnsi="Arial" w:cs="Arial"/>
        </w:rPr>
        <w:t>In</w:t>
      </w:r>
      <w:proofErr w:type="gramEnd"/>
      <w:r w:rsidRPr="01A50381" w:rsidR="002232BF">
        <w:rPr>
          <w:rFonts w:ascii="Arial" w:hAnsi="Arial" w:cs="Arial"/>
        </w:rPr>
        <w:t xml:space="preserve"> St. John Parish (CRISP) project was conducted </w:t>
      </w:r>
      <w:r w:rsidRPr="01A50381" w:rsidR="00642451">
        <w:rPr>
          <w:rFonts w:ascii="Arial" w:hAnsi="Arial" w:cs="Arial"/>
        </w:rPr>
        <w:t xml:space="preserve">by LSUHSC SPH </w:t>
      </w:r>
      <w:r w:rsidRPr="01A50381" w:rsidR="002232BF">
        <w:rPr>
          <w:rFonts w:ascii="Arial" w:hAnsi="Arial" w:cs="Arial"/>
        </w:rPr>
        <w:t>between 1/2020 to 1/2021. We expected to approach all 1,821 households through door-to-door surveying in the 2.5 km survey area around the Denka Facility. Door-to-door surveying of residents began at the end of January 2020</w:t>
      </w:r>
      <w:r w:rsidRPr="01A50381" w:rsidR="00642451">
        <w:rPr>
          <w:rFonts w:ascii="Arial" w:hAnsi="Arial" w:cs="Arial"/>
        </w:rPr>
        <w:t>. A week prior to surveying, field workers distributed flyers and posters to businesses, community resource centers (i.e. libraries), and faith organizations. Door-to-door surveying was halted due</w:t>
      </w:r>
      <w:r w:rsidRPr="01A50381" w:rsidR="0005300C">
        <w:rPr>
          <w:rFonts w:ascii="Arial" w:hAnsi="Arial" w:cs="Arial"/>
        </w:rPr>
        <w:t xml:space="preserve"> to</w:t>
      </w:r>
      <w:r w:rsidRPr="01A50381" w:rsidR="00642451">
        <w:rPr>
          <w:rFonts w:ascii="Arial" w:hAnsi="Arial" w:cs="Arial"/>
        </w:rPr>
        <w:t xml:space="preserve"> COVID-19 pandemic in March 2020</w:t>
      </w:r>
      <w:r w:rsidRPr="01A50381" w:rsidR="00E87958">
        <w:rPr>
          <w:rFonts w:ascii="Arial" w:hAnsi="Arial" w:cs="Arial"/>
        </w:rPr>
        <w:t>. A</w:t>
      </w:r>
      <w:r w:rsidRPr="01A50381" w:rsidR="0005300C">
        <w:rPr>
          <w:rFonts w:ascii="Arial" w:hAnsi="Arial" w:cs="Arial"/>
        </w:rPr>
        <w:t xml:space="preserve"> </w:t>
      </w:r>
      <w:r w:rsidRPr="01A50381" w:rsidR="00642451">
        <w:rPr>
          <w:rFonts w:ascii="Arial" w:hAnsi="Arial" w:cs="Arial"/>
        </w:rPr>
        <w:t>multi-pronged approach</w:t>
      </w:r>
      <w:r w:rsidRPr="01A50381" w:rsidR="00E87958">
        <w:rPr>
          <w:rFonts w:ascii="Arial" w:hAnsi="Arial" w:cs="Arial"/>
        </w:rPr>
        <w:t xml:space="preserve"> was used</w:t>
      </w:r>
      <w:r w:rsidRPr="01A50381" w:rsidR="00642451">
        <w:rPr>
          <w:rFonts w:ascii="Arial" w:hAnsi="Arial" w:cs="Arial"/>
        </w:rPr>
        <w:t xml:space="preserve"> </w:t>
      </w:r>
      <w:r w:rsidRPr="01A50381" w:rsidR="0005300C">
        <w:rPr>
          <w:rFonts w:ascii="Arial" w:hAnsi="Arial" w:cs="Arial"/>
        </w:rPr>
        <w:t xml:space="preserve">to </w:t>
      </w:r>
      <w:r w:rsidRPr="01A50381" w:rsidR="0005300C">
        <w:rPr>
          <w:rFonts w:ascii="Arial" w:hAnsi="Arial" w:cs="Arial"/>
        </w:rPr>
        <w:t xml:space="preserve">contact residents in the survey area as an alternative until door-to-door surveying could be resumed. </w:t>
      </w:r>
      <w:r w:rsidRPr="01A50381" w:rsidR="001B0294">
        <w:rPr>
          <w:rFonts w:ascii="Arial" w:hAnsi="Arial" w:cs="Arial"/>
        </w:rPr>
        <w:t xml:space="preserve">The following recruitment strategies were implemented: 1) </w:t>
      </w:r>
      <w:r w:rsidRPr="01A50381" w:rsidR="00E87958">
        <w:rPr>
          <w:rFonts w:ascii="Arial" w:hAnsi="Arial" w:cs="Arial"/>
        </w:rPr>
        <w:t>mailing out project flyer</w:t>
      </w:r>
      <w:r w:rsidRPr="01A50381" w:rsidR="0005300C">
        <w:rPr>
          <w:rFonts w:ascii="Arial" w:hAnsi="Arial" w:cs="Arial"/>
        </w:rPr>
        <w:t>s</w:t>
      </w:r>
      <w:r w:rsidRPr="01A50381" w:rsidR="00E87958">
        <w:rPr>
          <w:rFonts w:ascii="Arial" w:hAnsi="Arial" w:cs="Arial"/>
        </w:rPr>
        <w:t xml:space="preserve"> to all households within</w:t>
      </w:r>
      <w:r w:rsidRPr="01A50381" w:rsidR="0005300C">
        <w:rPr>
          <w:rFonts w:ascii="Arial" w:hAnsi="Arial" w:cs="Arial"/>
        </w:rPr>
        <w:t xml:space="preserve"> </w:t>
      </w:r>
      <w:r w:rsidRPr="01A50381" w:rsidR="00E87958">
        <w:rPr>
          <w:rFonts w:ascii="Arial" w:hAnsi="Arial" w:cs="Arial"/>
        </w:rPr>
        <w:t>the survey area</w:t>
      </w:r>
      <w:r w:rsidRPr="01A50381" w:rsidR="001B0294">
        <w:rPr>
          <w:rFonts w:ascii="Arial" w:hAnsi="Arial" w:cs="Arial"/>
        </w:rPr>
        <w:t xml:space="preserve">, </w:t>
      </w:r>
      <w:r w:rsidRPr="01A50381" w:rsidR="001B0294">
        <w:rPr>
          <w:rFonts w:ascii="Arial" w:hAnsi="Arial" w:cs="Arial"/>
          <w:color w:val="000000" w:themeColor="text1" w:themeTint="FF" w:themeShade="FF"/>
        </w:rPr>
        <w:t xml:space="preserve">2) </w:t>
      </w:r>
      <w:r w:rsidRPr="01A50381" w:rsidR="00E87958">
        <w:rPr>
          <w:rFonts w:ascii="Arial" w:hAnsi="Arial" w:cs="Arial"/>
          <w:color w:val="000000" w:themeColor="text1" w:themeTint="FF" w:themeShade="FF"/>
        </w:rPr>
        <w:t>purchasing a phone registry</w:t>
      </w:r>
      <w:r w:rsidRPr="01A50381" w:rsidR="001B0294">
        <w:rPr>
          <w:rFonts w:ascii="Arial" w:hAnsi="Arial" w:cs="Arial"/>
          <w:color w:val="000000" w:themeColor="text1" w:themeTint="FF" w:themeShade="FF"/>
        </w:rPr>
        <w:t>, 3) advertising in the local newspapers and through social media (Facebook), 4) mailed out flyer packets to businesses and fait organizations, 5) interacted with residents through community organizations such as Concerned Citizens of St. John Parish, and 6) for residents who completed surveys, we gave them our project information to distribute to other neighbors who have not participated in the survey yet.</w:t>
      </w:r>
      <w:r w:rsidRPr="01A50381" w:rsidR="4F22D1D9">
        <w:rPr>
          <w:rFonts w:ascii="Arial" w:hAnsi="Arial" w:cs="Arial"/>
          <w:color w:val="000000" w:themeColor="text1" w:themeTint="FF" w:themeShade="FF"/>
        </w:rPr>
        <w:t xml:space="preserve"> </w:t>
      </w:r>
      <w:r w:rsidRPr="01A50381" w:rsidR="004B449F">
        <w:rPr>
          <w:rFonts w:ascii="Arial" w:hAnsi="Arial" w:cs="Arial"/>
          <w:b w:val="1"/>
          <w:bCs w:val="1"/>
          <w:color w:val="000000" w:themeColor="text1" w:themeTint="FF" w:themeShade="FF"/>
        </w:rPr>
        <w:t xml:space="preserve">Results: </w:t>
      </w:r>
      <w:r w:rsidRPr="01A50381" w:rsidR="001B0294">
        <w:rPr>
          <w:rFonts w:ascii="Arial" w:hAnsi="Arial" w:cs="Arial"/>
          <w:color w:val="000000" w:themeColor="text1" w:themeTint="FF" w:themeShade="FF"/>
        </w:rPr>
        <w:t xml:space="preserve">Out of the 1,821 households, we were able to get discuss the survey participation with 293 households (16.09%), in which 179 households (9.83%) agreed to survey participation while 114 households (6.26%) declined to participate. </w:t>
      </w:r>
    </w:p>
    <w:p w:rsidR="00D378AC" w:rsidP="01A50381" w:rsidRDefault="004B449F" w14:paraId="60BE6773" w14:textId="29F7F269">
      <w:pPr>
        <w:spacing w:after="0" w:afterAutospacing="off"/>
        <w:rPr>
          <w:rFonts w:ascii="Arial" w:hAnsi="Arial" w:cs="Arial"/>
          <w:color w:val="000000"/>
        </w:rPr>
      </w:pPr>
      <w:r w:rsidRPr="01A50381" w:rsidR="004B449F">
        <w:rPr>
          <w:rFonts w:ascii="Arial" w:hAnsi="Arial" w:cs="Arial"/>
          <w:b w:val="1"/>
          <w:bCs w:val="1"/>
          <w:color w:val="000000" w:themeColor="text1" w:themeTint="FF" w:themeShade="FF"/>
        </w:rPr>
        <w:t>Conclusion:</w:t>
      </w:r>
      <w:r w:rsidRPr="01A50381" w:rsidR="00066559">
        <w:rPr>
          <w:rFonts w:ascii="Arial" w:hAnsi="Arial" w:cs="Arial"/>
          <w:color w:val="000000" w:themeColor="text1" w:themeTint="FF" w:themeShade="FF"/>
        </w:rPr>
        <w:t xml:space="preserve"> The COVID-19 pandemic </w:t>
      </w:r>
      <w:r w:rsidRPr="01A50381" w:rsidR="002E6B67">
        <w:rPr>
          <w:rFonts w:ascii="Arial" w:hAnsi="Arial" w:cs="Arial"/>
          <w:color w:val="000000" w:themeColor="text1" w:themeTint="FF" w:themeShade="FF"/>
        </w:rPr>
        <w:t xml:space="preserve">has brought a lot of unforeseen challenges in community research. </w:t>
      </w:r>
      <w:r w:rsidRPr="01A50381" w:rsidR="00516C1B">
        <w:rPr>
          <w:rFonts w:ascii="Arial" w:hAnsi="Arial" w:cs="Arial"/>
          <w:color w:val="000000" w:themeColor="text1" w:themeTint="FF" w:themeShade="FF"/>
        </w:rPr>
        <w:t>By using a multi-pronged recruitment strategy, we were able to continue surveying and engaging residents</w:t>
      </w:r>
      <w:r w:rsidRPr="01A50381" w:rsidR="00383DA0">
        <w:rPr>
          <w:rFonts w:ascii="Arial" w:hAnsi="Arial" w:cs="Arial"/>
          <w:color w:val="000000" w:themeColor="text1" w:themeTint="FF" w:themeShade="FF"/>
        </w:rPr>
        <w:t xml:space="preserve"> during the stay-at-home orders</w:t>
      </w:r>
      <w:r w:rsidRPr="01A50381" w:rsidR="00516C1B">
        <w:rPr>
          <w:rFonts w:ascii="Arial" w:hAnsi="Arial" w:cs="Arial"/>
          <w:color w:val="000000" w:themeColor="text1" w:themeTint="FF" w:themeShade="FF"/>
        </w:rPr>
        <w:t xml:space="preserve"> even though our physical presence was absent in the community</w:t>
      </w:r>
      <w:r w:rsidRPr="01A50381" w:rsidR="1E303139">
        <w:rPr>
          <w:rFonts w:ascii="Arial" w:hAnsi="Arial" w:cs="Arial"/>
          <w:color w:val="000000" w:themeColor="text1" w:themeTint="FF" w:themeShade="FF"/>
        </w:rPr>
        <w:t>.</w:t>
      </w:r>
    </w:p>
    <w:p w:rsidR="00433DF4" w:rsidP="00164335" w:rsidRDefault="00433DF4" w14:paraId="0BD11460" w14:textId="6F074C30">
      <w:pPr>
        <w:rPr>
          <w:rFonts w:ascii="Arial" w:hAnsi="Arial" w:cs="Arial"/>
          <w:color w:val="000000"/>
        </w:rPr>
      </w:pPr>
    </w:p>
    <w:p w:rsidR="00433DF4" w:rsidP="00164335" w:rsidRDefault="00433DF4" w14:paraId="0602B8D0" w14:textId="77777777">
      <w:pPr>
        <w:rPr>
          <w:rFonts w:ascii="Arial" w:hAnsi="Arial" w:cs="Arial"/>
          <w:color w:val="000000"/>
        </w:rPr>
      </w:pPr>
    </w:p>
    <w:sectPr w:rsidR="00433DF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7DD4"/>
    <w:multiLevelType w:val="hybridMultilevel"/>
    <w:tmpl w:val="13B4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14762"/>
    <w:multiLevelType w:val="hybridMultilevel"/>
    <w:tmpl w:val="5D14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B3"/>
    <w:rsid w:val="0005300C"/>
    <w:rsid w:val="00066559"/>
    <w:rsid w:val="00076BDE"/>
    <w:rsid w:val="00097161"/>
    <w:rsid w:val="000B548C"/>
    <w:rsid w:val="000E7C58"/>
    <w:rsid w:val="00120449"/>
    <w:rsid w:val="00164335"/>
    <w:rsid w:val="001B0294"/>
    <w:rsid w:val="0021497E"/>
    <w:rsid w:val="002232BF"/>
    <w:rsid w:val="0025160B"/>
    <w:rsid w:val="002D173E"/>
    <w:rsid w:val="002E6B67"/>
    <w:rsid w:val="00361F06"/>
    <w:rsid w:val="00383DA0"/>
    <w:rsid w:val="00433DF4"/>
    <w:rsid w:val="004A27FC"/>
    <w:rsid w:val="004B449F"/>
    <w:rsid w:val="004D53B3"/>
    <w:rsid w:val="00516C1B"/>
    <w:rsid w:val="005228C3"/>
    <w:rsid w:val="00642451"/>
    <w:rsid w:val="007E5660"/>
    <w:rsid w:val="007E585A"/>
    <w:rsid w:val="00957238"/>
    <w:rsid w:val="00A9307A"/>
    <w:rsid w:val="00B4638E"/>
    <w:rsid w:val="00B67CA3"/>
    <w:rsid w:val="00C30B65"/>
    <w:rsid w:val="00D378AC"/>
    <w:rsid w:val="00D47ED4"/>
    <w:rsid w:val="00DF1A49"/>
    <w:rsid w:val="00E87958"/>
    <w:rsid w:val="00E92C5F"/>
    <w:rsid w:val="01A50381"/>
    <w:rsid w:val="024CAC48"/>
    <w:rsid w:val="1E303139"/>
    <w:rsid w:val="382BE888"/>
    <w:rsid w:val="4F22D1D9"/>
    <w:rsid w:val="6BBF5973"/>
    <w:rsid w:val="73269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3270"/>
  <w15:chartTrackingRefBased/>
  <w15:docId w15:val="{0759E668-1758-455A-A302-105580C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D53B3"/>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7E585A"/>
    <w:pPr>
      <w:ind w:left="720"/>
      <w:contextualSpacing/>
    </w:pPr>
  </w:style>
  <w:style w:type="character" w:styleId="Hyperlink">
    <w:name w:val="Hyperlink"/>
    <w:basedOn w:val="DefaultParagraphFont"/>
    <w:uiPriority w:val="99"/>
    <w:unhideWhenUsed/>
    <w:rsid w:val="00E87958"/>
    <w:rPr>
      <w:color w:val="0563C1" w:themeColor="hyperlink"/>
      <w:u w:val="single"/>
    </w:rPr>
  </w:style>
  <w:style w:type="character" w:styleId="UnresolvedMention">
    <w:name w:val="Unresolved Mention"/>
    <w:basedOn w:val="DefaultParagraphFont"/>
    <w:uiPriority w:val="99"/>
    <w:semiHidden/>
    <w:unhideWhenUsed/>
    <w:rsid w:val="00E8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063483">
      <w:bodyDiv w:val="1"/>
      <w:marLeft w:val="0"/>
      <w:marRight w:val="0"/>
      <w:marTop w:val="0"/>
      <w:marBottom w:val="0"/>
      <w:divBdr>
        <w:top w:val="none" w:sz="0" w:space="0" w:color="auto"/>
        <w:left w:val="none" w:sz="0" w:space="0" w:color="auto"/>
        <w:bottom w:val="none" w:sz="0" w:space="0" w:color="auto"/>
        <w:right w:val="none" w:sz="0" w:space="0" w:color="auto"/>
      </w:divBdr>
      <w:divsChild>
        <w:div w:id="57836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C990CD2DDCD44E81A14C66C5C2B181" ma:contentTypeVersion="7" ma:contentTypeDescription="Create a new document." ma:contentTypeScope="" ma:versionID="1e99fae32317b7c162620a9345cada21">
  <xsd:schema xmlns:xsd="http://www.w3.org/2001/XMLSchema" xmlns:xs="http://www.w3.org/2001/XMLSchema" xmlns:p="http://schemas.microsoft.com/office/2006/metadata/properties" xmlns:ns2="166ce1cd-eed7-4221-b927-68cc18a4b726" targetNamespace="http://schemas.microsoft.com/office/2006/metadata/properties" ma:root="true" ma:fieldsID="b96baebdebe2561089dfd1958b301484" ns2:_="">
    <xsd:import namespace="166ce1cd-eed7-4221-b927-68cc18a4b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ce1cd-eed7-4221-b927-68cc18a4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07D0F-D627-4B28-918A-14F83F85DA45}">
  <ds:schemaRefs>
    <ds:schemaRef ds:uri="http://schemas.openxmlformats.org/officeDocument/2006/bibliography"/>
  </ds:schemaRefs>
</ds:datastoreItem>
</file>

<file path=customXml/itemProps2.xml><?xml version="1.0" encoding="utf-8"?>
<ds:datastoreItem xmlns:ds="http://schemas.openxmlformats.org/officeDocument/2006/customXml" ds:itemID="{CE631D93-446F-40A3-8026-B254B4061BDE}"/>
</file>

<file path=customXml/itemProps3.xml><?xml version="1.0" encoding="utf-8"?>
<ds:datastoreItem xmlns:ds="http://schemas.openxmlformats.org/officeDocument/2006/customXml" ds:itemID="{024E780D-247A-45AF-A691-3BB797794630}"/>
</file>

<file path=customXml/itemProps4.xml><?xml version="1.0" encoding="utf-8"?>
<ds:datastoreItem xmlns:ds="http://schemas.openxmlformats.org/officeDocument/2006/customXml" ds:itemID="{10E257EA-FEC2-41C2-A748-EF40FDFE86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Malesa Pereira</dc:creator>
  <keywords/>
  <dc:description/>
  <lastModifiedBy>Cuccia, Martha L.</lastModifiedBy>
  <revision>26</revision>
  <dcterms:created xsi:type="dcterms:W3CDTF">2021-03-05T05:26:00.0000000Z</dcterms:created>
  <dcterms:modified xsi:type="dcterms:W3CDTF">2021-03-16T16:28:01.1466075Z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9da5fd6b-4322-3c8a-b32d-4e5280501ec1</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http://csl.mendeley.com/styles/560227371/apa-cv-2</vt:lpwstr>
  </property>
  <property fmtid="{D5CDD505-2E9C-101B-9397-08002B2CF9AE}" pid="10" name="Mendeley Recent Style Name 2_1">
    <vt:lpwstr>American Psychological Association 6th edition (curriculum vitae, sorted by descending date) - Malesa Pereira</vt:lpwstr>
  </property>
  <property fmtid="{D5CDD505-2E9C-101B-9397-08002B2CF9AE}" pid="11" name="Mendeley Recent Style Id 3_1">
    <vt:lpwstr>http://csl.mendeley.com/styles/560227371/chicago-no-et-al-3</vt:lpwstr>
  </property>
  <property fmtid="{D5CDD505-2E9C-101B-9397-08002B2CF9AE}" pid="12" name="Mendeley Recent Style Name 3_1">
    <vt:lpwstr>Chicago Manual of Style 16th edition (author-date, no et al)</vt:lpwstr>
  </property>
  <property fmtid="{D5CDD505-2E9C-101B-9397-08002B2CF9AE}" pid="13" name="Mendeley Recent Style Id 4_1">
    <vt:lpwstr>http://csl.mendeley.com/styles/560227371/chicago-no-et-al-4</vt:lpwstr>
  </property>
  <property fmtid="{D5CDD505-2E9C-101B-9397-08002B2CF9AE}" pid="14" name="Mendeley Recent Style Name 4_1">
    <vt:lpwstr>Chicago Manual of Style 16th edition (author-date, no et al)</vt:lpwstr>
  </property>
  <property fmtid="{D5CDD505-2E9C-101B-9397-08002B2CF9AE}" pid="15" name="Mendeley Recent Style Id 5_1">
    <vt:lpwstr>http://csl.mendeley.com/styles/styles/chicago-no-et-al-2</vt:lpwstr>
  </property>
  <property fmtid="{D5CDD505-2E9C-101B-9397-08002B2CF9AE}" pid="16" name="Mendeley Recent Style Name 5_1">
    <vt:lpwstr>Chicago Manual of Style 16th edition (author-date, no et al)</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http://www.zotero.org/styles/chicago-fullnote-bibliography</vt:lpwstr>
  </property>
  <property fmtid="{D5CDD505-2E9C-101B-9397-08002B2CF9AE}" pid="20" name="Mendeley Recent Style Name 7_1">
    <vt:lpwstr>Chicago Manual of Style 17th edition (full note)</vt:lpwstr>
  </property>
  <property fmtid="{D5CDD505-2E9C-101B-9397-08002B2CF9AE}" pid="21" name="Mendeley Recent Style Id 8_1">
    <vt:lpwstr>http://www.zotero.org/styles/dental-abstracts</vt:lpwstr>
  </property>
  <property fmtid="{D5CDD505-2E9C-101B-9397-08002B2CF9AE}" pid="22" name="Mendeley Recent Style Name 8_1">
    <vt:lpwstr>Dental Abstracts</vt:lpwstr>
  </property>
  <property fmtid="{D5CDD505-2E9C-101B-9397-08002B2CF9AE}" pid="23" name="Mendeley Recent Style Id 9_1">
    <vt:lpwstr>http://www.zotero.org/styles/thyroid</vt:lpwstr>
  </property>
  <property fmtid="{D5CDD505-2E9C-101B-9397-08002B2CF9AE}" pid="24" name="Mendeley Recent Style Name 9_1">
    <vt:lpwstr>Thyroid</vt:lpwstr>
  </property>
  <property fmtid="{D5CDD505-2E9C-101B-9397-08002B2CF9AE}" pid="25" name="ContentTypeId">
    <vt:lpwstr>0x0101009EC990CD2DDCD44E81A14C66C5C2B181</vt:lpwstr>
  </property>
</Properties>
</file>