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1CA9" w:rsidR="00760D9F" w:rsidP="257A1642" w:rsidRDefault="00760D9F" w14:paraId="55623BA0" w14:textId="6F063649">
      <w:pPr>
        <w:jc w:val="center"/>
        <w:rPr>
          <w:rFonts w:ascii="Arial" w:hAnsi="Arial" w:eastAsia="Arial" w:cs="Arial"/>
          <w:color w:val="000000" w:themeColor="text1"/>
          <w:sz w:val="22"/>
          <w:szCs w:val="22"/>
        </w:rPr>
      </w:pPr>
      <w:r w:rsidRPr="257A1642" w:rsidR="00760D9F">
        <w:rPr>
          <w:rFonts w:ascii="Arial" w:hAnsi="Arial" w:eastAsia="Arial" w:cs="Arial"/>
          <w:b w:val="1"/>
          <w:bCs w:val="1"/>
          <w:color w:val="000000" w:themeColor="text1" w:themeTint="FF" w:themeShade="FF"/>
          <w:sz w:val="22"/>
          <w:szCs w:val="22"/>
        </w:rPr>
        <w:t xml:space="preserve">Jiminy Cricket! Exploring the Opinions of the Veterinary Profession Regarding Entomophagy and the Management of Insect Livestock </w:t>
      </w:r>
    </w:p>
    <w:p w:rsidRPr="00BC1CA9" w:rsidR="00760D9F" w:rsidP="257A1642" w:rsidRDefault="00760D9F" w14:paraId="2E75FC5D" w14:textId="7645ABCD">
      <w:pPr>
        <w:jc w:val="center"/>
        <w:rPr>
          <w:rFonts w:ascii="Arial" w:hAnsi="Arial" w:eastAsia="Arial" w:cs="Arial"/>
          <w:b w:val="0"/>
          <w:bCs w:val="0"/>
          <w:color w:val="000000" w:themeColor="text1"/>
          <w:sz w:val="20"/>
          <w:szCs w:val="20"/>
        </w:rPr>
      </w:pPr>
      <w:r w:rsidRPr="257A1642" w:rsidR="00760D9F">
        <w:rPr>
          <w:rFonts w:ascii="Arial" w:hAnsi="Arial" w:eastAsia="Arial" w:cs="Arial"/>
          <w:b w:val="0"/>
          <w:bCs w:val="0"/>
          <w:color w:val="000000" w:themeColor="text1" w:themeTint="FF" w:themeShade="FF"/>
          <w:sz w:val="20"/>
          <w:szCs w:val="20"/>
        </w:rPr>
        <w:t>K. Como</w:t>
      </w:r>
      <w:r w:rsidRPr="257A1642" w:rsidR="24D2A04C">
        <w:rPr>
          <w:rFonts w:ascii="Arial" w:hAnsi="Arial" w:eastAsia="Arial" w:cs="Arial"/>
          <w:b w:val="0"/>
          <w:bCs w:val="0"/>
          <w:color w:val="000000" w:themeColor="text1" w:themeTint="FF" w:themeShade="FF"/>
          <w:sz w:val="20"/>
          <w:szCs w:val="20"/>
          <w:vertAlign w:val="superscript"/>
        </w:rPr>
        <w:t>1</w:t>
      </w:r>
      <w:r w:rsidRPr="257A1642" w:rsidR="1C179709">
        <w:rPr>
          <w:rFonts w:ascii="Arial" w:hAnsi="Arial" w:eastAsia="Arial" w:cs="Arial"/>
          <w:b w:val="0"/>
          <w:bCs w:val="0"/>
          <w:color w:val="000000" w:themeColor="text1" w:themeTint="FF" w:themeShade="FF"/>
          <w:sz w:val="20"/>
          <w:szCs w:val="20"/>
          <w:vertAlign w:val="superscript"/>
        </w:rPr>
        <w:t>,2</w:t>
      </w:r>
      <w:r w:rsidRPr="257A1642" w:rsidR="6CE7DB22">
        <w:rPr>
          <w:rFonts w:ascii="Arial" w:hAnsi="Arial" w:eastAsia="Arial" w:cs="Arial"/>
          <w:b w:val="0"/>
          <w:bCs w:val="0"/>
          <w:color w:val="000000" w:themeColor="text1" w:themeTint="FF" w:themeShade="FF"/>
          <w:sz w:val="20"/>
          <w:szCs w:val="20"/>
        </w:rPr>
        <w:t xml:space="preserve">; </w:t>
      </w:r>
      <w:r w:rsidRPr="257A1642" w:rsidR="00C9609A">
        <w:rPr>
          <w:rFonts w:ascii="Arial" w:hAnsi="Arial" w:eastAsia="Arial" w:cs="Arial"/>
          <w:b w:val="0"/>
          <w:bCs w:val="0"/>
          <w:color w:val="000000" w:themeColor="text1" w:themeTint="FF" w:themeShade="FF"/>
          <w:sz w:val="20"/>
          <w:szCs w:val="20"/>
        </w:rPr>
        <w:t>K. Boykin</w:t>
      </w:r>
      <w:r w:rsidRPr="257A1642" w:rsidR="39EF7D34">
        <w:rPr>
          <w:rFonts w:ascii="Arial" w:hAnsi="Arial" w:eastAsia="Arial" w:cs="Arial"/>
          <w:b w:val="0"/>
          <w:bCs w:val="0"/>
          <w:color w:val="000000" w:themeColor="text1" w:themeTint="FF" w:themeShade="FF"/>
          <w:sz w:val="20"/>
          <w:szCs w:val="20"/>
          <w:vertAlign w:val="superscript"/>
        </w:rPr>
        <w:t>2</w:t>
      </w:r>
      <w:r w:rsidRPr="257A1642" w:rsidR="3F249194">
        <w:rPr>
          <w:rFonts w:ascii="Arial" w:hAnsi="Arial" w:eastAsia="Arial" w:cs="Arial"/>
          <w:b w:val="0"/>
          <w:bCs w:val="0"/>
          <w:color w:val="000000" w:themeColor="text1" w:themeTint="FF" w:themeShade="FF"/>
          <w:sz w:val="20"/>
          <w:szCs w:val="20"/>
        </w:rPr>
        <w:t>;</w:t>
      </w:r>
      <w:r w:rsidRPr="257A1642" w:rsidR="001C03B7">
        <w:rPr>
          <w:rFonts w:ascii="Arial" w:hAnsi="Arial" w:eastAsia="Arial" w:cs="Arial"/>
          <w:b w:val="0"/>
          <w:bCs w:val="0"/>
          <w:color w:val="000000" w:themeColor="text1" w:themeTint="FF" w:themeShade="FF"/>
          <w:sz w:val="20"/>
          <w:szCs w:val="20"/>
        </w:rPr>
        <w:t xml:space="preserve"> M. Mitchell</w:t>
      </w:r>
      <w:r w:rsidRPr="257A1642" w:rsidR="2AA8461A">
        <w:rPr>
          <w:rFonts w:ascii="Arial" w:hAnsi="Arial" w:eastAsia="Arial" w:cs="Arial"/>
          <w:b w:val="0"/>
          <w:bCs w:val="0"/>
          <w:color w:val="000000" w:themeColor="text1" w:themeTint="FF" w:themeShade="FF"/>
          <w:sz w:val="20"/>
          <w:szCs w:val="20"/>
          <w:vertAlign w:val="superscript"/>
        </w:rPr>
        <w:t>2</w:t>
      </w:r>
      <w:r w:rsidRPr="257A1642" w:rsidR="001C03B7">
        <w:rPr>
          <w:rFonts w:ascii="Arial" w:hAnsi="Arial" w:eastAsia="Arial" w:cs="Arial"/>
          <w:b w:val="0"/>
          <w:bCs w:val="0"/>
          <w:color w:val="000000" w:themeColor="text1" w:themeTint="FF" w:themeShade="FF"/>
          <w:sz w:val="20"/>
          <w:szCs w:val="20"/>
        </w:rPr>
        <w:t xml:space="preserve"> </w:t>
      </w:r>
    </w:p>
    <w:p w:rsidR="44E74DEB" w:rsidP="257A1642" w:rsidRDefault="44E74DEB" w14:paraId="1576831F" w14:textId="68B0AE40">
      <w:pPr>
        <w:tabs>
          <w:tab w:val="left" w:leader="none" w:pos="3154"/>
          <w:tab w:val="center" w:leader="none" w:pos="4680"/>
        </w:tabs>
        <w:rPr>
          <w:rFonts w:ascii="Arial" w:hAnsi="Arial" w:eastAsia="Arial" w:cs="Arial"/>
          <w:color w:val="000000" w:themeColor="text1" w:themeTint="FF" w:themeShade="FF"/>
          <w:sz w:val="18"/>
          <w:szCs w:val="18"/>
        </w:rPr>
      </w:pPr>
    </w:p>
    <w:p w:rsidRPr="00BC1CA9" w:rsidR="00760D9F" w:rsidP="257A1642" w:rsidRDefault="00D33EB1" w14:paraId="257A1642" w14:textId="2391DE80">
      <w:pPr>
        <w:tabs>
          <w:tab w:val="left" w:pos="3154"/>
          <w:tab w:val="center" w:pos="4680"/>
        </w:tabs>
        <w:ind w:firstLine="0"/>
        <w:jc w:val="center"/>
        <w:rPr>
          <w:rFonts w:ascii="Arial" w:hAnsi="Arial" w:eastAsia="Arial" w:cs="Arial"/>
          <w:b w:val="1"/>
          <w:bCs w:val="1"/>
          <w:color w:val="000000" w:themeColor="text1" w:themeTint="FF" w:themeShade="FF"/>
          <w:sz w:val="18"/>
          <w:szCs w:val="18"/>
        </w:rPr>
      </w:pPr>
      <w:r w:rsidRPr="257A1642" w:rsidR="61354DCF">
        <w:rPr>
          <w:rFonts w:ascii="Arial" w:hAnsi="Arial" w:eastAsia="Arial" w:cs="Arial"/>
          <w:color w:val="000000" w:themeColor="text1"/>
          <w:sz w:val="18"/>
          <w:szCs w:val="18"/>
          <w:vertAlign w:val="superscript"/>
        </w:rPr>
        <w:t xml:space="preserve">1</w:t>
      </w:r>
      <w:r w:rsidRPr="257A1642" w:rsidR="6E9673AF">
        <w:rPr>
          <w:rFonts w:ascii="Arial" w:hAnsi="Arial" w:eastAsia="Arial" w:cs="Arial"/>
          <w:color w:val="000000" w:themeColor="text1"/>
          <w:sz w:val="18"/>
          <w:szCs w:val="18"/>
        </w:rPr>
        <w:t xml:space="preserve">School of Public Health, Louisiana State University Health Sciences Center, New Orleans, LA; </w:t>
      </w:r>
      <w:r w:rsidRPr="257A1642" w:rsidR="27D76790">
        <w:rPr>
          <w:rFonts w:ascii="Arial" w:hAnsi="Arial" w:eastAsia="Arial" w:cs="Arial"/>
          <w:color w:val="000000" w:themeColor="text1"/>
          <w:sz w:val="18"/>
          <w:szCs w:val="18"/>
          <w:vertAlign w:val="superscript"/>
        </w:rPr>
        <w:t xml:space="preserve">2</w:t>
      </w:r>
      <w:r w:rsidRPr="257A1642" w:rsidR="00760D9F">
        <w:rPr>
          <w:rFonts w:ascii="Arial" w:hAnsi="Arial" w:eastAsia="Arial" w:cs="Arial"/>
          <w:b w:val="0"/>
          <w:bCs w:val="0"/>
          <w:color w:val="000000" w:themeColor="text1"/>
          <w:sz w:val="18"/>
          <w:szCs w:val="18"/>
        </w:rPr>
        <w:t xml:space="preserve">V</w:t>
      </w:r>
      <w:r w:rsidRPr="257A1642" w:rsidR="5A0E5E4D">
        <w:rPr>
          <w:rFonts w:ascii="Arial" w:hAnsi="Arial" w:eastAsia="Arial" w:cs="Arial"/>
          <w:b w:val="0"/>
          <w:bCs w:val="0"/>
          <w:color w:val="000000" w:themeColor="text1" w:themeTint="FF" w:themeShade="FF"/>
          <w:sz w:val="18"/>
          <w:szCs w:val="18"/>
        </w:rPr>
        <w:t>eterinary Clinical Sciences, School of Veterinary Medicine, Louisiana State University, Baton Rouge, LA</w:t>
      </w:r>
    </w:p>
    <w:p w:rsidR="257A1642" w:rsidP="257A1642" w:rsidRDefault="257A1642" w14:paraId="4431BCB8" w14:textId="59AC626C">
      <w:pPr>
        <w:rPr>
          <w:rFonts w:ascii="Arial" w:hAnsi="Arial" w:eastAsia="Arial" w:cs="Arial"/>
          <w:b w:val="1"/>
          <w:bCs w:val="1"/>
          <w:color w:val="000000" w:themeColor="text1" w:themeTint="FF" w:themeShade="FF"/>
          <w:sz w:val="18"/>
          <w:szCs w:val="18"/>
        </w:rPr>
      </w:pPr>
    </w:p>
    <w:p w:rsidRPr="00BC1CA9" w:rsidR="00BC1CA9" w:rsidP="257A1642" w:rsidRDefault="00BC1CA9" w14:paraId="06F3555C" w14:textId="5BEB8796">
      <w:pPr>
        <w:rPr>
          <w:rFonts w:ascii="Arial" w:hAnsi="Arial" w:eastAsia="Arial" w:cs="Arial"/>
          <w:color w:val="000000" w:themeColor="text1"/>
          <w:sz w:val="20"/>
          <w:szCs w:val="20"/>
        </w:rPr>
      </w:pPr>
      <w:r w:rsidRPr="257A1642" w:rsidR="00760D9F">
        <w:rPr>
          <w:rFonts w:ascii="Arial" w:hAnsi="Arial" w:eastAsia="Arial" w:cs="Arial"/>
          <w:b w:val="1"/>
          <w:bCs w:val="1"/>
          <w:color w:val="000000" w:themeColor="text1" w:themeTint="FF" w:themeShade="FF"/>
          <w:sz w:val="20"/>
          <w:szCs w:val="20"/>
        </w:rPr>
        <w:t>Rationale</w:t>
      </w:r>
      <w:r w:rsidRPr="257A1642" w:rsidR="00C9609A">
        <w:rPr>
          <w:rFonts w:ascii="Arial" w:hAnsi="Arial" w:eastAsia="Arial" w:cs="Arial"/>
          <w:b w:val="1"/>
          <w:bCs w:val="1"/>
          <w:color w:val="000000" w:themeColor="text1" w:themeTint="FF" w:themeShade="FF"/>
          <w:sz w:val="20"/>
          <w:szCs w:val="20"/>
        </w:rPr>
        <w:t>:</w:t>
      </w:r>
      <w:r w:rsidRPr="257A1642" w:rsidR="0065217B">
        <w:rPr>
          <w:rFonts w:ascii="Arial" w:hAnsi="Arial" w:eastAsia="Arial" w:cs="Arial"/>
          <w:b w:val="1"/>
          <w:bCs w:val="1"/>
          <w:color w:val="000000" w:themeColor="text1" w:themeTint="FF" w:themeShade="FF"/>
          <w:sz w:val="20"/>
          <w:szCs w:val="20"/>
        </w:rPr>
        <w:t xml:space="preserve"> </w:t>
      </w:r>
      <w:r w:rsidRPr="257A1642" w:rsidR="00760D9F">
        <w:rPr>
          <w:rFonts w:ascii="Arial" w:hAnsi="Arial" w:eastAsia="Arial" w:cs="Arial"/>
          <w:color w:val="000000" w:themeColor="text1" w:themeTint="FF" w:themeShade="FF"/>
          <w:sz w:val="20"/>
          <w:szCs w:val="20"/>
        </w:rPr>
        <w:t>With an increased awareness of an emerging</w:t>
      </w:r>
      <w:r w:rsidRPr="257A1642" w:rsidR="00666745">
        <w:rPr>
          <w:rFonts w:ascii="Arial" w:hAnsi="Arial" w:eastAsia="Arial" w:cs="Arial"/>
          <w:color w:val="000000" w:themeColor="text1" w:themeTint="FF" w:themeShade="FF"/>
          <w:sz w:val="20"/>
          <w:szCs w:val="20"/>
        </w:rPr>
        <w:t xml:space="preserve"> global</w:t>
      </w:r>
      <w:r w:rsidRPr="257A1642" w:rsidR="00760D9F">
        <w:rPr>
          <w:rFonts w:ascii="Arial" w:hAnsi="Arial" w:eastAsia="Arial" w:cs="Arial"/>
          <w:color w:val="000000" w:themeColor="text1" w:themeTint="FF" w:themeShade="FF"/>
          <w:sz w:val="20"/>
          <w:szCs w:val="20"/>
        </w:rPr>
        <w:t xml:space="preserve"> food crisis, </w:t>
      </w:r>
      <w:r w:rsidRPr="257A1642" w:rsidR="00637907">
        <w:rPr>
          <w:rFonts w:ascii="Arial" w:hAnsi="Arial" w:eastAsia="Arial" w:cs="Arial"/>
          <w:color w:val="000000" w:themeColor="text1" w:themeTint="FF" w:themeShade="FF"/>
          <w:sz w:val="20"/>
          <w:szCs w:val="20"/>
        </w:rPr>
        <w:t>scientists are on a quest to discover creative and sustainable solutions</w:t>
      </w:r>
      <w:r w:rsidRPr="257A1642" w:rsidR="009E3179">
        <w:rPr>
          <w:rFonts w:ascii="Arial" w:hAnsi="Arial" w:eastAsia="Arial" w:cs="Arial"/>
          <w:color w:val="000000" w:themeColor="text1" w:themeTint="FF" w:themeShade="FF"/>
          <w:sz w:val="20"/>
          <w:szCs w:val="20"/>
        </w:rPr>
        <w:t>.</w:t>
      </w:r>
      <w:r w:rsidRPr="257A1642" w:rsidR="00637907">
        <w:rPr>
          <w:rFonts w:ascii="Arial" w:hAnsi="Arial" w:eastAsia="Arial" w:cs="Arial"/>
          <w:color w:val="000000" w:themeColor="text1" w:themeTint="FF" w:themeShade="FF"/>
          <w:sz w:val="20"/>
          <w:szCs w:val="20"/>
        </w:rPr>
        <w:t xml:space="preserve"> E</w:t>
      </w:r>
      <w:r w:rsidRPr="257A1642" w:rsidR="00760D9F">
        <w:rPr>
          <w:rFonts w:ascii="Arial" w:hAnsi="Arial" w:eastAsia="Arial" w:cs="Arial"/>
          <w:color w:val="000000" w:themeColor="text1" w:themeTint="FF" w:themeShade="FF"/>
          <w:sz w:val="20"/>
          <w:szCs w:val="20"/>
        </w:rPr>
        <w:t xml:space="preserve">ntomophagy, </w:t>
      </w:r>
      <w:r w:rsidRPr="257A1642" w:rsidR="00435217">
        <w:rPr>
          <w:rFonts w:ascii="Arial" w:hAnsi="Arial" w:eastAsia="Arial" w:cs="Arial"/>
          <w:color w:val="000000" w:themeColor="text1" w:themeTint="FF" w:themeShade="FF"/>
          <w:sz w:val="20"/>
          <w:szCs w:val="20"/>
        </w:rPr>
        <w:t>the practice of</w:t>
      </w:r>
      <w:r w:rsidRPr="257A1642" w:rsidR="00760D9F">
        <w:rPr>
          <w:rFonts w:ascii="Arial" w:hAnsi="Arial" w:eastAsia="Arial" w:cs="Arial"/>
          <w:color w:val="000000" w:themeColor="text1" w:themeTint="FF" w:themeShade="FF"/>
          <w:sz w:val="20"/>
          <w:szCs w:val="20"/>
        </w:rPr>
        <w:t xml:space="preserve"> eating insects, is being discussed as a viable option </w:t>
      </w:r>
      <w:r w:rsidRPr="257A1642" w:rsidR="00C9609A">
        <w:rPr>
          <w:rFonts w:ascii="Arial" w:hAnsi="Arial" w:eastAsia="Arial" w:cs="Arial"/>
          <w:color w:val="000000" w:themeColor="text1" w:themeTint="FF" w:themeShade="FF"/>
          <w:sz w:val="20"/>
          <w:szCs w:val="20"/>
        </w:rPr>
        <w:t>to</w:t>
      </w:r>
      <w:r w:rsidRPr="257A1642" w:rsidR="00760D9F">
        <w:rPr>
          <w:rFonts w:ascii="Arial" w:hAnsi="Arial" w:eastAsia="Arial" w:cs="Arial"/>
          <w:color w:val="000000" w:themeColor="text1" w:themeTint="FF" w:themeShade="FF"/>
          <w:sz w:val="20"/>
          <w:szCs w:val="20"/>
        </w:rPr>
        <w:t xml:space="preserve"> </w:t>
      </w:r>
      <w:r w:rsidRPr="257A1642" w:rsidR="00C9609A">
        <w:rPr>
          <w:rFonts w:ascii="Arial" w:hAnsi="Arial" w:eastAsia="Arial" w:cs="Arial"/>
          <w:color w:val="000000" w:themeColor="text1" w:themeTint="FF" w:themeShade="FF"/>
          <w:sz w:val="20"/>
          <w:szCs w:val="20"/>
        </w:rPr>
        <w:t>feed</w:t>
      </w:r>
      <w:r w:rsidRPr="257A1642" w:rsidR="00760D9F">
        <w:rPr>
          <w:rFonts w:ascii="Arial" w:hAnsi="Arial" w:eastAsia="Arial" w:cs="Arial"/>
          <w:color w:val="000000" w:themeColor="text1" w:themeTint="FF" w:themeShade="FF"/>
          <w:sz w:val="20"/>
          <w:szCs w:val="20"/>
        </w:rPr>
        <w:t xml:space="preserve"> </w:t>
      </w:r>
      <w:r w:rsidRPr="257A1642" w:rsidR="00666745">
        <w:rPr>
          <w:rFonts w:ascii="Arial" w:hAnsi="Arial" w:eastAsia="Arial" w:cs="Arial"/>
          <w:color w:val="000000" w:themeColor="text1" w:themeTint="FF" w:themeShade="FF"/>
          <w:sz w:val="20"/>
          <w:szCs w:val="20"/>
        </w:rPr>
        <w:t>ever-growing human and animal populations</w:t>
      </w:r>
      <w:r w:rsidRPr="257A1642" w:rsidR="00760D9F">
        <w:rPr>
          <w:rFonts w:ascii="Arial" w:hAnsi="Arial" w:eastAsia="Arial" w:cs="Arial"/>
          <w:color w:val="000000" w:themeColor="text1" w:themeTint="FF" w:themeShade="FF"/>
          <w:sz w:val="20"/>
          <w:szCs w:val="20"/>
        </w:rPr>
        <w:t xml:space="preserve">. </w:t>
      </w:r>
      <w:r w:rsidRPr="257A1642" w:rsidR="00D73171">
        <w:rPr>
          <w:rFonts w:ascii="Arial" w:hAnsi="Arial" w:eastAsia="Arial" w:cs="Arial"/>
          <w:color w:val="000000" w:themeColor="text1" w:themeTint="FF" w:themeShade="FF"/>
          <w:sz w:val="20"/>
          <w:szCs w:val="20"/>
        </w:rPr>
        <w:t xml:space="preserve">What’s all the </w:t>
      </w:r>
      <w:proofErr w:type="gramStart"/>
      <w:r w:rsidRPr="257A1642" w:rsidR="00D73171">
        <w:rPr>
          <w:rFonts w:ascii="Arial" w:hAnsi="Arial" w:eastAsia="Arial" w:cs="Arial"/>
          <w:color w:val="000000" w:themeColor="text1" w:themeTint="FF" w:themeShade="FF"/>
          <w:sz w:val="20"/>
          <w:szCs w:val="20"/>
        </w:rPr>
        <w:t>buzz</w:t>
      </w:r>
      <w:proofErr w:type="gramEnd"/>
      <w:r w:rsidRPr="257A1642" w:rsidR="00D73171">
        <w:rPr>
          <w:rFonts w:ascii="Arial" w:hAnsi="Arial" w:eastAsia="Arial" w:cs="Arial"/>
          <w:color w:val="000000" w:themeColor="text1" w:themeTint="FF" w:themeShade="FF"/>
          <w:sz w:val="20"/>
          <w:szCs w:val="20"/>
        </w:rPr>
        <w:t xml:space="preserve">? </w:t>
      </w:r>
      <w:r w:rsidRPr="257A1642" w:rsidR="009D756B">
        <w:rPr>
          <w:rFonts w:ascii="Arial" w:hAnsi="Arial" w:eastAsia="Arial" w:cs="Arial"/>
          <w:color w:val="000000" w:themeColor="text1" w:themeTint="FF" w:themeShade="FF"/>
          <w:sz w:val="20"/>
          <w:szCs w:val="20"/>
        </w:rPr>
        <w:t xml:space="preserve">Edible insects offer the potential to </w:t>
      </w:r>
      <w:r w:rsidRPr="257A1642" w:rsidR="009D756B">
        <w:rPr>
          <w:rFonts w:ascii="Arial" w:hAnsi="Arial" w:eastAsia="Arial" w:cs="Arial"/>
          <w:color w:val="000000" w:themeColor="text1" w:themeTint="FF" w:themeShade="FF"/>
          <w:sz w:val="20"/>
          <w:szCs w:val="20"/>
        </w:rPr>
        <w:t xml:space="preserve">help </w:t>
      </w:r>
      <w:r w:rsidRPr="257A1642" w:rsidR="009D756B">
        <w:rPr>
          <w:rFonts w:ascii="Arial" w:hAnsi="Arial" w:eastAsia="Arial" w:cs="Arial"/>
          <w:color w:val="000000" w:themeColor="text1" w:themeTint="FF" w:themeShade="FF"/>
          <w:sz w:val="20"/>
          <w:szCs w:val="20"/>
        </w:rPr>
        <w:t xml:space="preserve">ensure food security to human and animal populations by acting as a rich and </w:t>
      </w:r>
      <w:proofErr w:type="gramStart"/>
      <w:r w:rsidRPr="257A1642" w:rsidR="009D756B">
        <w:rPr>
          <w:rFonts w:ascii="Arial" w:hAnsi="Arial" w:eastAsia="Arial" w:cs="Arial"/>
          <w:color w:val="000000" w:themeColor="text1" w:themeTint="FF" w:themeShade="FF"/>
          <w:sz w:val="20"/>
          <w:szCs w:val="20"/>
        </w:rPr>
        <w:t>efficiently-obtained</w:t>
      </w:r>
      <w:proofErr w:type="gramEnd"/>
      <w:r w:rsidRPr="257A1642" w:rsidR="009D756B">
        <w:rPr>
          <w:rFonts w:ascii="Arial" w:hAnsi="Arial" w:eastAsia="Arial" w:cs="Arial"/>
          <w:color w:val="000000" w:themeColor="text1" w:themeTint="FF" w:themeShade="FF"/>
          <w:sz w:val="20"/>
          <w:szCs w:val="20"/>
        </w:rPr>
        <w:t xml:space="preserve"> source of nutrients. </w:t>
      </w:r>
      <w:proofErr w:type="gramStart"/>
      <w:r w:rsidRPr="257A1642" w:rsidR="009D756B">
        <w:rPr>
          <w:rFonts w:ascii="Arial" w:hAnsi="Arial" w:eastAsia="Arial" w:cs="Arial"/>
          <w:color w:val="000000" w:themeColor="text1" w:themeTint="FF" w:themeShade="FF"/>
          <w:sz w:val="20"/>
          <w:szCs w:val="20"/>
        </w:rPr>
        <w:t>The vast majority of</w:t>
      </w:r>
      <w:proofErr w:type="gramEnd"/>
      <w:r w:rsidRPr="257A1642" w:rsidR="009D756B">
        <w:rPr>
          <w:rFonts w:ascii="Arial" w:hAnsi="Arial" w:eastAsia="Arial" w:cs="Arial"/>
          <w:color w:val="000000" w:themeColor="text1" w:themeTint="FF" w:themeShade="FF"/>
          <w:sz w:val="20"/>
          <w:szCs w:val="20"/>
        </w:rPr>
        <w:t xml:space="preserve"> studies on human entomophagy and using insects in animal feed have focused on the opinions of the consumer, the nutritional and health benefits of insect consumption, and the economic and environmental impacts of insect production. </w:t>
      </w:r>
      <w:r w:rsidRPr="257A1642" w:rsidR="00760D9F">
        <w:rPr>
          <w:rFonts w:ascii="Arial" w:hAnsi="Arial" w:eastAsia="Arial" w:cs="Arial"/>
          <w:color w:val="000000" w:themeColor="text1" w:themeTint="FF" w:themeShade="FF"/>
          <w:sz w:val="20"/>
          <w:szCs w:val="20"/>
        </w:rPr>
        <w:t>Veterinarians play essential roles in ensuring</w:t>
      </w:r>
      <w:r w:rsidRPr="257A1642" w:rsidR="00D33EB1">
        <w:rPr>
          <w:rFonts w:ascii="Arial" w:hAnsi="Arial" w:eastAsia="Arial" w:cs="Arial"/>
          <w:color w:val="000000" w:themeColor="text1" w:themeTint="FF" w:themeShade="FF"/>
          <w:sz w:val="20"/>
          <w:szCs w:val="20"/>
        </w:rPr>
        <w:t xml:space="preserve"> the</w:t>
      </w:r>
      <w:r w:rsidRPr="257A1642" w:rsidR="00760D9F">
        <w:rPr>
          <w:rFonts w:ascii="Arial" w:hAnsi="Arial" w:eastAsia="Arial" w:cs="Arial"/>
          <w:color w:val="000000" w:themeColor="text1" w:themeTint="FF" w:themeShade="FF"/>
          <w:sz w:val="20"/>
          <w:szCs w:val="20"/>
        </w:rPr>
        <w:t xml:space="preserve"> safety and security of food sources</w:t>
      </w:r>
      <w:r w:rsidRPr="257A1642" w:rsidR="00D33EB1">
        <w:rPr>
          <w:rFonts w:ascii="Arial" w:hAnsi="Arial" w:eastAsia="Arial" w:cs="Arial"/>
          <w:color w:val="000000" w:themeColor="text1" w:themeTint="FF" w:themeShade="FF"/>
          <w:sz w:val="20"/>
          <w:szCs w:val="20"/>
        </w:rPr>
        <w:t xml:space="preserve"> and the well-being of livestock</w:t>
      </w:r>
      <w:r w:rsidRPr="257A1642" w:rsidR="00760D9F">
        <w:rPr>
          <w:rFonts w:ascii="Arial" w:hAnsi="Arial" w:eastAsia="Arial" w:cs="Arial"/>
          <w:color w:val="000000" w:themeColor="text1" w:themeTint="FF" w:themeShade="FF"/>
          <w:sz w:val="20"/>
          <w:szCs w:val="20"/>
        </w:rPr>
        <w:t xml:space="preserve">. </w:t>
      </w:r>
      <w:r w:rsidRPr="257A1642" w:rsidR="009D756B">
        <w:rPr>
          <w:rFonts w:ascii="Arial" w:hAnsi="Arial" w:eastAsia="Arial" w:cs="Arial"/>
          <w:color w:val="000000" w:themeColor="text1" w:themeTint="FF" w:themeShade="FF"/>
          <w:sz w:val="20"/>
          <w:szCs w:val="20"/>
        </w:rPr>
        <w:t xml:space="preserve">To date, there have been no studies exploring the opinions of the veterinary profession on entomophagy or their investment into the field of entomologic medicine. </w:t>
      </w:r>
      <w:r w:rsidRPr="257A1642" w:rsidR="00D33EB1">
        <w:rPr>
          <w:rFonts w:ascii="Arial" w:hAnsi="Arial" w:eastAsia="Arial" w:cs="Arial"/>
          <w:color w:val="000000" w:themeColor="text1" w:themeTint="FF" w:themeShade="FF"/>
          <w:sz w:val="20"/>
          <w:szCs w:val="20"/>
        </w:rPr>
        <w:t>The</w:t>
      </w:r>
      <w:r w:rsidRPr="257A1642" w:rsidR="00760D9F">
        <w:rPr>
          <w:rFonts w:ascii="Arial" w:hAnsi="Arial" w:eastAsia="Arial" w:cs="Arial"/>
          <w:color w:val="000000" w:themeColor="text1" w:themeTint="FF" w:themeShade="FF"/>
          <w:sz w:val="20"/>
          <w:szCs w:val="20"/>
        </w:rPr>
        <w:t xml:space="preserve"> aim of this study was to conduct a cross-sectional survey</w:t>
      </w:r>
      <w:r w:rsidRPr="257A1642" w:rsidR="00D73171">
        <w:rPr>
          <w:rFonts w:ascii="Arial" w:hAnsi="Arial" w:eastAsia="Arial" w:cs="Arial"/>
          <w:color w:val="000000" w:themeColor="text1" w:themeTint="FF" w:themeShade="FF"/>
          <w:sz w:val="20"/>
          <w:szCs w:val="20"/>
        </w:rPr>
        <w:t xml:space="preserve"> based on </w:t>
      </w:r>
      <w:r w:rsidRPr="257A1642" w:rsidR="009D756B">
        <w:rPr>
          <w:rFonts w:ascii="Arial" w:hAnsi="Arial" w:eastAsia="Arial" w:cs="Arial"/>
          <w:color w:val="000000" w:themeColor="text1" w:themeTint="FF" w:themeShade="FF"/>
          <w:sz w:val="20"/>
          <w:szCs w:val="20"/>
        </w:rPr>
        <w:t>the Health Belief Model</w:t>
      </w:r>
      <w:r w:rsidRPr="257A1642" w:rsidR="00D73171">
        <w:rPr>
          <w:rFonts w:ascii="Arial" w:hAnsi="Arial" w:eastAsia="Arial" w:cs="Arial"/>
          <w:color w:val="000000" w:themeColor="text1" w:themeTint="FF" w:themeShade="FF"/>
          <w:sz w:val="20"/>
          <w:szCs w:val="20"/>
        </w:rPr>
        <w:t xml:space="preserve"> </w:t>
      </w:r>
      <w:r w:rsidRPr="257A1642" w:rsidR="00760D9F">
        <w:rPr>
          <w:rFonts w:ascii="Arial" w:hAnsi="Arial" w:eastAsia="Arial" w:cs="Arial"/>
          <w:color w:val="000000" w:themeColor="text1" w:themeTint="FF" w:themeShade="FF"/>
          <w:sz w:val="20"/>
          <w:szCs w:val="20"/>
        </w:rPr>
        <w:t>to gauge the opinions of the veterinary profession on entomophagy and the farming of insects as</w:t>
      </w:r>
      <w:r w:rsidRPr="257A1642" w:rsidR="00B01D8C">
        <w:rPr>
          <w:rFonts w:ascii="Arial" w:hAnsi="Arial" w:eastAsia="Arial" w:cs="Arial"/>
          <w:color w:val="000000" w:themeColor="text1" w:themeTint="FF" w:themeShade="FF"/>
          <w:sz w:val="20"/>
          <w:szCs w:val="20"/>
        </w:rPr>
        <w:t xml:space="preserve"> novel</w:t>
      </w:r>
      <w:r w:rsidRPr="257A1642" w:rsidR="00760D9F">
        <w:rPr>
          <w:rFonts w:ascii="Arial" w:hAnsi="Arial" w:eastAsia="Arial" w:cs="Arial"/>
          <w:color w:val="000000" w:themeColor="text1" w:themeTint="FF" w:themeShade="FF"/>
          <w:sz w:val="20"/>
          <w:szCs w:val="20"/>
        </w:rPr>
        <w:t xml:space="preserve"> food animals.</w:t>
      </w:r>
      <w:r w:rsidRPr="257A1642" w:rsidR="4CD0BB0E">
        <w:rPr>
          <w:rFonts w:ascii="Arial" w:hAnsi="Arial" w:eastAsia="Arial" w:cs="Arial"/>
          <w:color w:val="000000" w:themeColor="text1" w:themeTint="FF" w:themeShade="FF"/>
          <w:sz w:val="20"/>
          <w:szCs w:val="20"/>
        </w:rPr>
        <w:t xml:space="preserve"> </w:t>
      </w:r>
      <w:r w:rsidRPr="257A1642" w:rsidR="00760D9F">
        <w:rPr>
          <w:rFonts w:ascii="Arial" w:hAnsi="Arial" w:eastAsia="Arial" w:cs="Arial"/>
          <w:b w:val="1"/>
          <w:bCs w:val="1"/>
          <w:color w:val="000000" w:themeColor="text1" w:themeTint="FF" w:themeShade="FF"/>
          <w:sz w:val="20"/>
          <w:szCs w:val="20"/>
        </w:rPr>
        <w:t>Methods</w:t>
      </w:r>
      <w:r w:rsidRPr="257A1642" w:rsidR="00C9609A">
        <w:rPr>
          <w:rFonts w:ascii="Arial" w:hAnsi="Arial" w:eastAsia="Arial" w:cs="Arial"/>
          <w:b w:val="1"/>
          <w:bCs w:val="1"/>
          <w:color w:val="000000" w:themeColor="text1" w:themeTint="FF" w:themeShade="FF"/>
          <w:sz w:val="20"/>
          <w:szCs w:val="20"/>
        </w:rPr>
        <w:t>:</w:t>
      </w:r>
      <w:r w:rsidRPr="257A1642" w:rsidR="0065217B">
        <w:rPr>
          <w:rFonts w:ascii="Arial" w:hAnsi="Arial" w:eastAsia="Arial" w:cs="Arial"/>
          <w:b w:val="1"/>
          <w:bCs w:val="1"/>
          <w:color w:val="000000" w:themeColor="text1" w:themeTint="FF" w:themeShade="FF"/>
          <w:sz w:val="20"/>
          <w:szCs w:val="20"/>
        </w:rPr>
        <w:t xml:space="preserve"> </w:t>
      </w:r>
      <w:r w:rsidRPr="257A1642" w:rsidR="00760D9F">
        <w:rPr>
          <w:rFonts w:ascii="Arial" w:hAnsi="Arial" w:eastAsia="Arial" w:cs="Arial"/>
          <w:color w:val="000000" w:themeColor="text1" w:themeTint="FF" w:themeShade="FF"/>
          <w:sz w:val="20"/>
          <w:szCs w:val="20"/>
        </w:rPr>
        <w:t xml:space="preserve">A preliminary survey was constructed based on findings from a literature review, and pilot interviews were conducted </w:t>
      </w:r>
      <w:r w:rsidRPr="257A1642" w:rsidR="00666745">
        <w:rPr>
          <w:rFonts w:ascii="Arial" w:hAnsi="Arial" w:eastAsia="Arial" w:cs="Arial"/>
          <w:color w:val="000000" w:themeColor="text1" w:themeTint="FF" w:themeShade="FF"/>
          <w:sz w:val="20"/>
          <w:szCs w:val="20"/>
        </w:rPr>
        <w:t xml:space="preserve">for </w:t>
      </w:r>
      <w:r w:rsidRPr="257A1642" w:rsidR="009D756B">
        <w:rPr>
          <w:rFonts w:ascii="Arial" w:hAnsi="Arial" w:eastAsia="Arial" w:cs="Arial"/>
          <w:color w:val="000000" w:themeColor="text1" w:themeTint="FF" w:themeShade="FF"/>
          <w:sz w:val="20"/>
          <w:szCs w:val="20"/>
        </w:rPr>
        <w:t>questionnaire</w:t>
      </w:r>
      <w:r w:rsidRPr="257A1642" w:rsidR="00666745">
        <w:rPr>
          <w:rFonts w:ascii="Arial" w:hAnsi="Arial" w:eastAsia="Arial" w:cs="Arial"/>
          <w:color w:val="000000" w:themeColor="text1" w:themeTint="FF" w:themeShade="FF"/>
          <w:sz w:val="20"/>
          <w:szCs w:val="20"/>
        </w:rPr>
        <w:t xml:space="preserve"> refinement</w:t>
      </w:r>
      <w:r w:rsidRPr="257A1642" w:rsidR="00760D9F">
        <w:rPr>
          <w:rFonts w:ascii="Arial" w:hAnsi="Arial" w:eastAsia="Arial" w:cs="Arial"/>
          <w:color w:val="000000" w:themeColor="text1" w:themeTint="FF" w:themeShade="FF"/>
          <w:sz w:val="20"/>
          <w:szCs w:val="20"/>
        </w:rPr>
        <w:t>.</w:t>
      </w:r>
      <w:r w:rsidRPr="257A1642" w:rsidR="00666745">
        <w:rPr>
          <w:rFonts w:ascii="Arial" w:hAnsi="Arial" w:eastAsia="Arial" w:cs="Arial"/>
          <w:color w:val="000000" w:themeColor="text1" w:themeTint="FF" w:themeShade="FF"/>
          <w:sz w:val="20"/>
          <w:szCs w:val="20"/>
        </w:rPr>
        <w:t xml:space="preserve"> </w:t>
      </w:r>
      <w:r w:rsidRPr="257A1642" w:rsidR="00760D9F">
        <w:rPr>
          <w:rFonts w:ascii="Arial" w:hAnsi="Arial" w:eastAsia="Arial" w:cs="Arial"/>
          <w:color w:val="000000" w:themeColor="text1" w:themeTint="FF" w:themeShade="FF"/>
          <w:sz w:val="20"/>
          <w:szCs w:val="20"/>
        </w:rPr>
        <w:t xml:space="preserve">The </w:t>
      </w:r>
      <w:r w:rsidRPr="257A1642" w:rsidR="00666745">
        <w:rPr>
          <w:rFonts w:ascii="Arial" w:hAnsi="Arial" w:eastAsia="Arial" w:cs="Arial"/>
          <w:color w:val="000000" w:themeColor="text1" w:themeTint="FF" w:themeShade="FF"/>
          <w:sz w:val="20"/>
          <w:szCs w:val="20"/>
        </w:rPr>
        <w:t>final</w:t>
      </w:r>
      <w:r w:rsidRPr="257A1642" w:rsidR="00760D9F">
        <w:rPr>
          <w:rFonts w:ascii="Arial" w:hAnsi="Arial" w:eastAsia="Arial" w:cs="Arial"/>
          <w:color w:val="000000" w:themeColor="text1" w:themeTint="FF" w:themeShade="FF"/>
          <w:sz w:val="20"/>
          <w:szCs w:val="20"/>
        </w:rPr>
        <w:t xml:space="preserve"> </w:t>
      </w:r>
      <w:r w:rsidRPr="257A1642" w:rsidR="009D756B">
        <w:rPr>
          <w:rFonts w:ascii="Arial" w:hAnsi="Arial" w:eastAsia="Arial" w:cs="Arial"/>
          <w:color w:val="000000" w:themeColor="text1" w:themeTint="FF" w:themeShade="FF"/>
          <w:sz w:val="20"/>
          <w:szCs w:val="20"/>
        </w:rPr>
        <w:t>survey</w:t>
      </w:r>
      <w:r w:rsidRPr="257A1642" w:rsidR="00760D9F">
        <w:rPr>
          <w:rFonts w:ascii="Arial" w:hAnsi="Arial" w:eastAsia="Arial" w:cs="Arial"/>
          <w:color w:val="000000" w:themeColor="text1" w:themeTint="FF" w:themeShade="FF"/>
          <w:sz w:val="20"/>
          <w:szCs w:val="20"/>
        </w:rPr>
        <w:t xml:space="preserve"> was emailed to the LSU veterinary </w:t>
      </w:r>
      <w:r w:rsidRPr="257A1642" w:rsidR="00B02637">
        <w:rPr>
          <w:rFonts w:ascii="Arial" w:hAnsi="Arial" w:eastAsia="Arial" w:cs="Arial"/>
          <w:color w:val="000000" w:themeColor="text1" w:themeTint="FF" w:themeShade="FF"/>
          <w:sz w:val="20"/>
          <w:szCs w:val="20"/>
        </w:rPr>
        <w:t>community.</w:t>
      </w:r>
      <w:r w:rsidRPr="257A1642" w:rsidR="00666745">
        <w:rPr>
          <w:rFonts w:ascii="Arial" w:hAnsi="Arial" w:eastAsia="Arial" w:cs="Arial"/>
          <w:color w:val="000000" w:themeColor="text1" w:themeTint="FF" w:themeShade="FF"/>
          <w:sz w:val="20"/>
          <w:szCs w:val="20"/>
        </w:rPr>
        <w:t xml:space="preserve"> </w:t>
      </w:r>
      <w:r w:rsidRPr="257A1642" w:rsidR="00760D9F">
        <w:rPr>
          <w:rFonts w:ascii="Arial" w:hAnsi="Arial" w:eastAsia="Arial" w:cs="Arial"/>
          <w:color w:val="000000" w:themeColor="text1" w:themeTint="FF" w:themeShade="FF"/>
          <w:sz w:val="20"/>
          <w:szCs w:val="20"/>
        </w:rPr>
        <w:t xml:space="preserve">Kruskal Wallis ANOVAs </w:t>
      </w:r>
      <w:r w:rsidRPr="257A1642" w:rsidR="009D756B">
        <w:rPr>
          <w:rFonts w:ascii="Arial" w:hAnsi="Arial" w:eastAsia="Arial" w:cs="Arial"/>
          <w:color w:val="000000" w:themeColor="text1" w:themeTint="FF" w:themeShade="FF"/>
          <w:sz w:val="20"/>
          <w:szCs w:val="20"/>
        </w:rPr>
        <w:t>determined</w:t>
      </w:r>
      <w:r w:rsidRPr="257A1642" w:rsidR="00760D9F">
        <w:rPr>
          <w:rFonts w:ascii="Arial" w:hAnsi="Arial" w:eastAsia="Arial" w:cs="Arial"/>
          <w:color w:val="000000" w:themeColor="text1" w:themeTint="FF" w:themeShade="FF"/>
          <w:sz w:val="20"/>
          <w:szCs w:val="20"/>
        </w:rPr>
        <w:t xml:space="preserve"> differences </w:t>
      </w:r>
      <w:r w:rsidRPr="257A1642" w:rsidR="00B02637">
        <w:rPr>
          <w:rFonts w:ascii="Arial" w:hAnsi="Arial" w:eastAsia="Arial" w:cs="Arial"/>
          <w:color w:val="000000" w:themeColor="text1" w:themeTint="FF" w:themeShade="FF"/>
          <w:sz w:val="20"/>
          <w:szCs w:val="20"/>
        </w:rPr>
        <w:t>between</w:t>
      </w:r>
      <w:r w:rsidRPr="257A1642" w:rsidR="00760D9F">
        <w:rPr>
          <w:rFonts w:ascii="Arial" w:hAnsi="Arial" w:eastAsia="Arial" w:cs="Arial"/>
          <w:color w:val="000000" w:themeColor="text1" w:themeTint="FF" w:themeShade="FF"/>
          <w:sz w:val="20"/>
          <w:szCs w:val="20"/>
        </w:rPr>
        <w:t xml:space="preserve"> gender, age, years in practice, and diet</w:t>
      </w:r>
      <w:r w:rsidRPr="257A1642" w:rsidR="00435217">
        <w:rPr>
          <w:rFonts w:ascii="Arial" w:hAnsi="Arial" w:eastAsia="Arial" w:cs="Arial"/>
          <w:color w:val="000000" w:themeColor="text1" w:themeTint="FF" w:themeShade="FF"/>
          <w:sz w:val="20"/>
          <w:szCs w:val="20"/>
        </w:rPr>
        <w:t xml:space="preserve"> </w:t>
      </w:r>
      <w:r w:rsidRPr="257A1642" w:rsidR="00760D9F">
        <w:rPr>
          <w:rFonts w:ascii="Arial" w:hAnsi="Arial" w:eastAsia="Arial" w:cs="Arial"/>
          <w:color w:val="000000" w:themeColor="text1" w:themeTint="FF" w:themeShade="FF"/>
          <w:sz w:val="20"/>
          <w:szCs w:val="20"/>
        </w:rPr>
        <w:t xml:space="preserve">by the </w:t>
      </w:r>
      <w:r w:rsidRPr="257A1642" w:rsidR="00B02637">
        <w:rPr>
          <w:rFonts w:ascii="Arial" w:hAnsi="Arial" w:eastAsia="Arial" w:cs="Arial"/>
          <w:color w:val="000000" w:themeColor="text1" w:themeTint="FF" w:themeShade="FF"/>
          <w:sz w:val="20"/>
          <w:szCs w:val="20"/>
        </w:rPr>
        <w:t>survey questions.</w:t>
      </w:r>
      <w:r w:rsidRPr="257A1642" w:rsidR="00760D9F">
        <w:rPr>
          <w:rFonts w:ascii="Arial" w:hAnsi="Arial" w:eastAsia="Arial" w:cs="Arial"/>
          <w:color w:val="000000" w:themeColor="text1" w:themeTint="FF" w:themeShade="FF"/>
          <w:sz w:val="20"/>
          <w:szCs w:val="20"/>
        </w:rPr>
        <w:t xml:space="preserve"> When a difference was found, Mann Whitney U tests were used to further characterize the difference. </w:t>
      </w:r>
      <w:r w:rsidRPr="257A1642" w:rsidR="00BC1CA9">
        <w:rPr>
          <w:rFonts w:ascii="Arial" w:hAnsi="Arial" w:eastAsia="Arial" w:cs="Arial"/>
          <w:b w:val="1"/>
          <w:bCs w:val="1"/>
          <w:color w:val="000000" w:themeColor="text1" w:themeTint="FF" w:themeShade="FF"/>
          <w:sz w:val="20"/>
          <w:szCs w:val="20"/>
        </w:rPr>
        <w:t>Results</w:t>
      </w:r>
      <w:r w:rsidRPr="257A1642" w:rsidR="00BC1CA9">
        <w:rPr>
          <w:rFonts w:ascii="Arial" w:hAnsi="Arial" w:eastAsia="Arial" w:cs="Arial"/>
          <w:b w:val="1"/>
          <w:bCs w:val="1"/>
          <w:color w:val="000000" w:themeColor="text1" w:themeTint="FF" w:themeShade="FF"/>
          <w:sz w:val="20"/>
          <w:szCs w:val="20"/>
        </w:rPr>
        <w:t xml:space="preserve"> and Conclusions</w:t>
      </w:r>
      <w:r w:rsidRPr="257A1642" w:rsidR="00D33EB1">
        <w:rPr>
          <w:rFonts w:ascii="Arial" w:hAnsi="Arial" w:eastAsia="Arial" w:cs="Arial"/>
          <w:b w:val="1"/>
          <w:bCs w:val="1"/>
          <w:color w:val="000000" w:themeColor="text1" w:themeTint="FF" w:themeShade="FF"/>
          <w:sz w:val="20"/>
          <w:szCs w:val="20"/>
        </w:rPr>
        <w:t>:</w:t>
      </w:r>
      <w:r w:rsidRPr="257A1642" w:rsidR="0065217B">
        <w:rPr>
          <w:rFonts w:ascii="Arial" w:hAnsi="Arial" w:eastAsia="Arial" w:cs="Arial"/>
          <w:b w:val="1"/>
          <w:bCs w:val="1"/>
          <w:color w:val="000000" w:themeColor="text1" w:themeTint="FF" w:themeShade="FF"/>
          <w:sz w:val="20"/>
          <w:szCs w:val="20"/>
        </w:rPr>
        <w:t xml:space="preserve"> </w:t>
      </w:r>
      <w:r w:rsidRPr="257A1642" w:rsidR="00BC1CA9">
        <w:rPr>
          <w:rFonts w:ascii="Arial" w:hAnsi="Arial" w:eastAsia="Arial" w:cs="Arial"/>
          <w:color w:val="000000" w:themeColor="text1" w:themeTint="FF" w:themeShade="FF"/>
          <w:sz w:val="20"/>
          <w:szCs w:val="20"/>
        </w:rPr>
        <w:t xml:space="preserve">Based on the current LSU veterinary faculty and students, it appears that entomophagy and insect production would be well-received by the veterinary profession. The overwhelming majority (90%) of respondents believe there is a current issue with global food security today, and 92% believe there will be an issue in the future. Most respondents (85.5%) agreed that insects could be a valuable food source, </w:t>
      </w:r>
      <w:r w:rsidRPr="257A1642" w:rsidR="3FEFE044">
        <w:rPr>
          <w:rFonts w:ascii="Arial" w:hAnsi="Arial" w:eastAsia="Arial" w:cs="Arial"/>
          <w:color w:val="000000" w:themeColor="text1" w:themeTint="FF" w:themeShade="FF"/>
          <w:sz w:val="20"/>
          <w:szCs w:val="20"/>
        </w:rPr>
        <w:t>a</w:t>
      </w:r>
      <w:r w:rsidRPr="257A1642" w:rsidR="00BC1CA9">
        <w:rPr>
          <w:rFonts w:ascii="Arial" w:hAnsi="Arial" w:eastAsia="Arial" w:cs="Arial"/>
          <w:color w:val="000000" w:themeColor="text1" w:themeTint="FF" w:themeShade="FF"/>
          <w:sz w:val="20"/>
          <w:szCs w:val="20"/>
        </w:rPr>
        <w:t xml:space="preserve">nd appreciated a need for alternative </w:t>
      </w:r>
      <w:r w:rsidRPr="257A1642" w:rsidR="009D756B">
        <w:rPr>
          <w:rFonts w:ascii="Arial" w:hAnsi="Arial" w:eastAsia="Arial" w:cs="Arial"/>
          <w:color w:val="000000" w:themeColor="text1" w:themeTint="FF" w:themeShade="FF"/>
          <w:sz w:val="20"/>
          <w:szCs w:val="20"/>
        </w:rPr>
        <w:t>options going forward</w:t>
      </w:r>
      <w:r w:rsidRPr="257A1642" w:rsidR="00BC1CA9">
        <w:rPr>
          <w:rFonts w:ascii="Arial" w:hAnsi="Arial" w:eastAsia="Arial" w:cs="Arial"/>
          <w:color w:val="000000" w:themeColor="text1" w:themeTint="FF" w:themeShade="FF"/>
          <w:sz w:val="20"/>
          <w:szCs w:val="20"/>
        </w:rPr>
        <w:t xml:space="preserve">. This is the first attempt to assess the opinions of the veterinary </w:t>
      </w:r>
      <w:r w:rsidRPr="257A1642" w:rsidR="0065217B">
        <w:rPr>
          <w:rFonts w:ascii="Arial" w:hAnsi="Arial" w:eastAsia="Arial" w:cs="Arial"/>
          <w:color w:val="000000" w:themeColor="text1" w:themeTint="FF" w:themeShade="FF"/>
          <w:sz w:val="20"/>
          <w:szCs w:val="20"/>
        </w:rPr>
        <w:t>field</w:t>
      </w:r>
      <w:r w:rsidRPr="257A1642" w:rsidR="00BC1CA9">
        <w:rPr>
          <w:rFonts w:ascii="Arial" w:hAnsi="Arial" w:eastAsia="Arial" w:cs="Arial"/>
          <w:color w:val="000000" w:themeColor="text1" w:themeTint="FF" w:themeShade="FF"/>
          <w:sz w:val="20"/>
          <w:szCs w:val="20"/>
        </w:rPr>
        <w:t xml:space="preserve"> on entomophagy</w:t>
      </w:r>
      <w:r w:rsidRPr="257A1642" w:rsidR="0065217B">
        <w:rPr>
          <w:rFonts w:ascii="Arial" w:hAnsi="Arial" w:eastAsia="Arial" w:cs="Arial"/>
          <w:color w:val="000000" w:themeColor="text1" w:themeTint="FF" w:themeShade="FF"/>
          <w:sz w:val="20"/>
          <w:szCs w:val="20"/>
        </w:rPr>
        <w:t>, a</w:t>
      </w:r>
      <w:r w:rsidRPr="257A1642" w:rsidR="00BC1CA9">
        <w:rPr>
          <w:rFonts w:ascii="Arial" w:hAnsi="Arial" w:eastAsia="Arial" w:cs="Arial"/>
          <w:color w:val="000000" w:themeColor="text1" w:themeTint="FF" w:themeShade="FF"/>
          <w:sz w:val="20"/>
          <w:szCs w:val="20"/>
        </w:rPr>
        <w:t xml:space="preserve">nd the results suggest that </w:t>
      </w:r>
      <w:r w:rsidRPr="257A1642" w:rsidR="0065217B">
        <w:rPr>
          <w:rFonts w:ascii="Arial" w:hAnsi="Arial" w:eastAsia="Arial" w:cs="Arial"/>
          <w:color w:val="000000" w:themeColor="text1" w:themeTint="FF" w:themeShade="FF"/>
          <w:sz w:val="20"/>
          <w:szCs w:val="20"/>
        </w:rPr>
        <w:t>the</w:t>
      </w:r>
      <w:r w:rsidRPr="257A1642" w:rsidR="00BC1CA9">
        <w:rPr>
          <w:rFonts w:ascii="Arial" w:hAnsi="Arial" w:eastAsia="Arial" w:cs="Arial"/>
          <w:color w:val="000000" w:themeColor="text1" w:themeTint="FF" w:themeShade="FF"/>
          <w:sz w:val="20"/>
          <w:szCs w:val="20"/>
        </w:rPr>
        <w:t xml:space="preserve"> profession should invest energy into further </w:t>
      </w:r>
      <w:r w:rsidRPr="257A1642" w:rsidR="009D756B">
        <w:rPr>
          <w:rFonts w:ascii="Arial" w:hAnsi="Arial" w:eastAsia="Arial" w:cs="Arial"/>
          <w:color w:val="000000" w:themeColor="text1" w:themeTint="FF" w:themeShade="FF"/>
          <w:sz w:val="20"/>
          <w:szCs w:val="20"/>
        </w:rPr>
        <w:t xml:space="preserve">investigation. </w:t>
      </w:r>
      <w:r w:rsidRPr="257A1642" w:rsidR="00BC1CA9">
        <w:rPr>
          <w:rFonts w:ascii="Arial" w:hAnsi="Arial" w:eastAsia="Arial" w:cs="Arial"/>
          <w:color w:val="000000" w:themeColor="text1" w:themeTint="FF" w:themeShade="FF"/>
          <w:sz w:val="20"/>
          <w:szCs w:val="20"/>
        </w:rPr>
        <w:t xml:space="preserve"> </w:t>
      </w:r>
    </w:p>
    <w:p w:rsidRPr="009D756B" w:rsidR="009D756B" w:rsidP="257A1642" w:rsidRDefault="009D756B" w14:paraId="6E686C4F" w14:textId="77777777">
      <w:pPr>
        <w:rPr>
          <w:rFonts w:ascii="Arial" w:hAnsi="Arial" w:eastAsia="Arial" w:cs="Arial"/>
          <w:color w:val="000000" w:themeColor="text1"/>
          <w:sz w:val="20"/>
          <w:szCs w:val="20"/>
        </w:rPr>
      </w:pPr>
    </w:p>
    <w:sectPr w:rsidRPr="009D756B" w:rsidR="009D756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w:altName w:val="﷽﷽﷽﷽﷽﷽﷽﷽"/>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E4703"/>
    <w:multiLevelType w:val="hybridMultilevel"/>
    <w:tmpl w:val="FF20FC56"/>
    <w:lvl w:ilvl="0" w:tplc="05666492">
      <w:start w:val="1"/>
      <w:numFmt w:val="bullet"/>
      <w:lvlText w:val="•"/>
      <w:lvlJc w:val="left"/>
      <w:pPr>
        <w:tabs>
          <w:tab w:val="num" w:pos="720"/>
        </w:tabs>
        <w:ind w:left="720" w:hanging="360"/>
      </w:pPr>
      <w:rPr>
        <w:rFonts w:hint="default" w:ascii="Times New Roman" w:hAnsi="Times New Roman"/>
      </w:rPr>
    </w:lvl>
    <w:lvl w:ilvl="1" w:tplc="BB08BAF4">
      <w:numFmt w:val="bullet"/>
      <w:lvlText w:val="•"/>
      <w:lvlJc w:val="left"/>
      <w:pPr>
        <w:tabs>
          <w:tab w:val="num" w:pos="1440"/>
        </w:tabs>
        <w:ind w:left="1440" w:hanging="360"/>
      </w:pPr>
      <w:rPr>
        <w:rFonts w:hint="default" w:ascii="Times New Roman" w:hAnsi="Times New Roman"/>
      </w:rPr>
    </w:lvl>
    <w:lvl w:ilvl="2" w:tplc="D1786E94" w:tentative="1">
      <w:start w:val="1"/>
      <w:numFmt w:val="bullet"/>
      <w:lvlText w:val="•"/>
      <w:lvlJc w:val="left"/>
      <w:pPr>
        <w:tabs>
          <w:tab w:val="num" w:pos="2160"/>
        </w:tabs>
        <w:ind w:left="2160" w:hanging="360"/>
      </w:pPr>
      <w:rPr>
        <w:rFonts w:hint="default" w:ascii="Times New Roman" w:hAnsi="Times New Roman"/>
      </w:rPr>
    </w:lvl>
    <w:lvl w:ilvl="3" w:tplc="A75C0602" w:tentative="1">
      <w:start w:val="1"/>
      <w:numFmt w:val="bullet"/>
      <w:lvlText w:val="•"/>
      <w:lvlJc w:val="left"/>
      <w:pPr>
        <w:tabs>
          <w:tab w:val="num" w:pos="2880"/>
        </w:tabs>
        <w:ind w:left="2880" w:hanging="360"/>
      </w:pPr>
      <w:rPr>
        <w:rFonts w:hint="default" w:ascii="Times New Roman" w:hAnsi="Times New Roman"/>
      </w:rPr>
    </w:lvl>
    <w:lvl w:ilvl="4" w:tplc="BCE41186" w:tentative="1">
      <w:start w:val="1"/>
      <w:numFmt w:val="bullet"/>
      <w:lvlText w:val="•"/>
      <w:lvlJc w:val="left"/>
      <w:pPr>
        <w:tabs>
          <w:tab w:val="num" w:pos="3600"/>
        </w:tabs>
        <w:ind w:left="3600" w:hanging="360"/>
      </w:pPr>
      <w:rPr>
        <w:rFonts w:hint="default" w:ascii="Times New Roman" w:hAnsi="Times New Roman"/>
      </w:rPr>
    </w:lvl>
    <w:lvl w:ilvl="5" w:tplc="BDD40AA0" w:tentative="1">
      <w:start w:val="1"/>
      <w:numFmt w:val="bullet"/>
      <w:lvlText w:val="•"/>
      <w:lvlJc w:val="left"/>
      <w:pPr>
        <w:tabs>
          <w:tab w:val="num" w:pos="4320"/>
        </w:tabs>
        <w:ind w:left="4320" w:hanging="360"/>
      </w:pPr>
      <w:rPr>
        <w:rFonts w:hint="default" w:ascii="Times New Roman" w:hAnsi="Times New Roman"/>
      </w:rPr>
    </w:lvl>
    <w:lvl w:ilvl="6" w:tplc="17E0368A" w:tentative="1">
      <w:start w:val="1"/>
      <w:numFmt w:val="bullet"/>
      <w:lvlText w:val="•"/>
      <w:lvlJc w:val="left"/>
      <w:pPr>
        <w:tabs>
          <w:tab w:val="num" w:pos="5040"/>
        </w:tabs>
        <w:ind w:left="5040" w:hanging="360"/>
      </w:pPr>
      <w:rPr>
        <w:rFonts w:hint="default" w:ascii="Times New Roman" w:hAnsi="Times New Roman"/>
      </w:rPr>
    </w:lvl>
    <w:lvl w:ilvl="7" w:tplc="AB86BC7A" w:tentative="1">
      <w:start w:val="1"/>
      <w:numFmt w:val="bullet"/>
      <w:lvlText w:val="•"/>
      <w:lvlJc w:val="left"/>
      <w:pPr>
        <w:tabs>
          <w:tab w:val="num" w:pos="5760"/>
        </w:tabs>
        <w:ind w:left="5760" w:hanging="360"/>
      </w:pPr>
      <w:rPr>
        <w:rFonts w:hint="default" w:ascii="Times New Roman" w:hAnsi="Times New Roman"/>
      </w:rPr>
    </w:lvl>
    <w:lvl w:ilvl="8" w:tplc="29BA1256" w:tentative="1">
      <w:start w:val="1"/>
      <w:numFmt w:val="bullet"/>
      <w:lvlText w:val="•"/>
      <w:lvlJc w:val="left"/>
      <w:pPr>
        <w:tabs>
          <w:tab w:val="num" w:pos="6480"/>
        </w:tabs>
        <w:ind w:left="6480" w:hanging="360"/>
      </w:pPr>
      <w:rPr>
        <w:rFonts w:hint="default"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AA"/>
    <w:rsid w:val="00006AB1"/>
    <w:rsid w:val="00104302"/>
    <w:rsid w:val="001C03B7"/>
    <w:rsid w:val="00274386"/>
    <w:rsid w:val="002C2C55"/>
    <w:rsid w:val="00325F7D"/>
    <w:rsid w:val="00345851"/>
    <w:rsid w:val="00435217"/>
    <w:rsid w:val="004378A8"/>
    <w:rsid w:val="004F556C"/>
    <w:rsid w:val="004F703B"/>
    <w:rsid w:val="005159F1"/>
    <w:rsid w:val="00544E43"/>
    <w:rsid w:val="0056636F"/>
    <w:rsid w:val="00595F81"/>
    <w:rsid w:val="00637907"/>
    <w:rsid w:val="0065217B"/>
    <w:rsid w:val="00663C23"/>
    <w:rsid w:val="00666745"/>
    <w:rsid w:val="00697EAA"/>
    <w:rsid w:val="006F7B4D"/>
    <w:rsid w:val="00707562"/>
    <w:rsid w:val="00721443"/>
    <w:rsid w:val="0073649C"/>
    <w:rsid w:val="00760D9F"/>
    <w:rsid w:val="00796CE5"/>
    <w:rsid w:val="007F0DE9"/>
    <w:rsid w:val="00855EC7"/>
    <w:rsid w:val="008D65A5"/>
    <w:rsid w:val="009868AD"/>
    <w:rsid w:val="009D756B"/>
    <w:rsid w:val="009E3179"/>
    <w:rsid w:val="00A666E7"/>
    <w:rsid w:val="00B01D8C"/>
    <w:rsid w:val="00B02637"/>
    <w:rsid w:val="00BC1CA9"/>
    <w:rsid w:val="00BF33D0"/>
    <w:rsid w:val="00C36F19"/>
    <w:rsid w:val="00C50F81"/>
    <w:rsid w:val="00C67BE2"/>
    <w:rsid w:val="00C80BBD"/>
    <w:rsid w:val="00C9609A"/>
    <w:rsid w:val="00D245ED"/>
    <w:rsid w:val="00D33EB1"/>
    <w:rsid w:val="00D73171"/>
    <w:rsid w:val="00D87E67"/>
    <w:rsid w:val="00F638CE"/>
    <w:rsid w:val="00F6798E"/>
    <w:rsid w:val="0AE2759C"/>
    <w:rsid w:val="0D72A068"/>
    <w:rsid w:val="0F0E70C9"/>
    <w:rsid w:val="1B3E8745"/>
    <w:rsid w:val="1C179709"/>
    <w:rsid w:val="24D2A04C"/>
    <w:rsid w:val="257A1642"/>
    <w:rsid w:val="27D76790"/>
    <w:rsid w:val="2AA8461A"/>
    <w:rsid w:val="39EF7D34"/>
    <w:rsid w:val="3F249194"/>
    <w:rsid w:val="3FEFE044"/>
    <w:rsid w:val="44E74DEB"/>
    <w:rsid w:val="4CD0BB0E"/>
    <w:rsid w:val="5A0E5E4D"/>
    <w:rsid w:val="61354DCF"/>
    <w:rsid w:val="694CE3D3"/>
    <w:rsid w:val="69BBAC7D"/>
    <w:rsid w:val="6B0BC855"/>
    <w:rsid w:val="6CE7DB22"/>
    <w:rsid w:val="6E9673AF"/>
    <w:rsid w:val="708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045CD"/>
  <w15:chartTrackingRefBased/>
  <w15:docId w15:val="{23F8D28F-033D-D140-8730-BDC3FF1C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w:hAnsi="Avenir" w:cs="Times New Roman (Body CS)"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60D9F"/>
    <w:pPr>
      <w:ind w:left="720"/>
      <w:contextualSpacing/>
    </w:pPr>
    <w:rPr>
      <w:rFonts w:ascii="Times New Roman" w:hAnsi="Times New Roman" w:eastAsia="Times New Roman" w:cs="Times New Roman"/>
    </w:rPr>
  </w:style>
  <w:style w:type="paragraph" w:styleId="NormalWeb">
    <w:name w:val="Normal (Web)"/>
    <w:basedOn w:val="Normal"/>
    <w:uiPriority w:val="99"/>
    <w:semiHidden/>
    <w:unhideWhenUsed/>
    <w:rsid w:val="00666745"/>
    <w:pPr>
      <w:spacing w:before="100" w:beforeAutospacing="1" w:after="100" w:afterAutospacing="1"/>
    </w:pPr>
    <w:rPr>
      <w:rFonts w:ascii="Times New Roman" w:hAnsi="Times New Roman" w:eastAsia="Times New Roman" w:cs="Times New Roman"/>
    </w:rPr>
  </w:style>
  <w:style w:type="character" w:styleId="bumpedfont20" w:customStyle="1">
    <w:name w:val="bumpedfont20"/>
    <w:basedOn w:val="DefaultParagraphFont"/>
    <w:rsid w:val="00C96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74310">
      <w:bodyDiv w:val="1"/>
      <w:marLeft w:val="0"/>
      <w:marRight w:val="0"/>
      <w:marTop w:val="0"/>
      <w:marBottom w:val="0"/>
      <w:divBdr>
        <w:top w:val="none" w:sz="0" w:space="0" w:color="auto"/>
        <w:left w:val="none" w:sz="0" w:space="0" w:color="auto"/>
        <w:bottom w:val="none" w:sz="0" w:space="0" w:color="auto"/>
        <w:right w:val="none" w:sz="0" w:space="0" w:color="auto"/>
      </w:divBdr>
      <w:divsChild>
        <w:div w:id="1097364125">
          <w:marLeft w:val="0"/>
          <w:marRight w:val="0"/>
          <w:marTop w:val="0"/>
          <w:marBottom w:val="0"/>
          <w:divBdr>
            <w:top w:val="none" w:sz="0" w:space="0" w:color="auto"/>
            <w:left w:val="none" w:sz="0" w:space="0" w:color="auto"/>
            <w:bottom w:val="none" w:sz="0" w:space="0" w:color="auto"/>
            <w:right w:val="none" w:sz="0" w:space="0" w:color="auto"/>
          </w:divBdr>
          <w:divsChild>
            <w:div w:id="1529023474">
              <w:marLeft w:val="0"/>
              <w:marRight w:val="0"/>
              <w:marTop w:val="0"/>
              <w:marBottom w:val="0"/>
              <w:divBdr>
                <w:top w:val="none" w:sz="0" w:space="0" w:color="auto"/>
                <w:left w:val="none" w:sz="0" w:space="0" w:color="auto"/>
                <w:bottom w:val="none" w:sz="0" w:space="0" w:color="auto"/>
                <w:right w:val="none" w:sz="0" w:space="0" w:color="auto"/>
              </w:divBdr>
              <w:divsChild>
                <w:div w:id="15962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3204">
      <w:bodyDiv w:val="1"/>
      <w:marLeft w:val="0"/>
      <w:marRight w:val="0"/>
      <w:marTop w:val="0"/>
      <w:marBottom w:val="0"/>
      <w:divBdr>
        <w:top w:val="none" w:sz="0" w:space="0" w:color="auto"/>
        <w:left w:val="none" w:sz="0" w:space="0" w:color="auto"/>
        <w:bottom w:val="none" w:sz="0" w:space="0" w:color="auto"/>
        <w:right w:val="none" w:sz="0" w:space="0" w:color="auto"/>
      </w:divBdr>
    </w:div>
    <w:div w:id="420370462">
      <w:bodyDiv w:val="1"/>
      <w:marLeft w:val="0"/>
      <w:marRight w:val="0"/>
      <w:marTop w:val="0"/>
      <w:marBottom w:val="0"/>
      <w:divBdr>
        <w:top w:val="none" w:sz="0" w:space="0" w:color="auto"/>
        <w:left w:val="none" w:sz="0" w:space="0" w:color="auto"/>
        <w:bottom w:val="none" w:sz="0" w:space="0" w:color="auto"/>
        <w:right w:val="none" w:sz="0" w:space="0" w:color="auto"/>
      </w:divBdr>
      <w:divsChild>
        <w:div w:id="754283892">
          <w:marLeft w:val="0"/>
          <w:marRight w:val="0"/>
          <w:marTop w:val="0"/>
          <w:marBottom w:val="0"/>
          <w:divBdr>
            <w:top w:val="none" w:sz="0" w:space="0" w:color="auto"/>
            <w:left w:val="none" w:sz="0" w:space="0" w:color="auto"/>
            <w:bottom w:val="none" w:sz="0" w:space="0" w:color="auto"/>
            <w:right w:val="none" w:sz="0" w:space="0" w:color="auto"/>
          </w:divBdr>
          <w:divsChild>
            <w:div w:id="1410811977">
              <w:marLeft w:val="0"/>
              <w:marRight w:val="0"/>
              <w:marTop w:val="0"/>
              <w:marBottom w:val="0"/>
              <w:divBdr>
                <w:top w:val="none" w:sz="0" w:space="0" w:color="auto"/>
                <w:left w:val="none" w:sz="0" w:space="0" w:color="auto"/>
                <w:bottom w:val="none" w:sz="0" w:space="0" w:color="auto"/>
                <w:right w:val="none" w:sz="0" w:space="0" w:color="auto"/>
              </w:divBdr>
              <w:divsChild>
                <w:div w:id="16999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43323">
      <w:bodyDiv w:val="1"/>
      <w:marLeft w:val="0"/>
      <w:marRight w:val="0"/>
      <w:marTop w:val="0"/>
      <w:marBottom w:val="0"/>
      <w:divBdr>
        <w:top w:val="none" w:sz="0" w:space="0" w:color="auto"/>
        <w:left w:val="none" w:sz="0" w:space="0" w:color="auto"/>
        <w:bottom w:val="none" w:sz="0" w:space="0" w:color="auto"/>
        <w:right w:val="none" w:sz="0" w:space="0" w:color="auto"/>
      </w:divBdr>
      <w:divsChild>
        <w:div w:id="711424112">
          <w:marLeft w:val="720"/>
          <w:marRight w:val="0"/>
          <w:marTop w:val="0"/>
          <w:marBottom w:val="0"/>
          <w:divBdr>
            <w:top w:val="none" w:sz="0" w:space="0" w:color="auto"/>
            <w:left w:val="none" w:sz="0" w:space="0" w:color="auto"/>
            <w:bottom w:val="none" w:sz="0" w:space="0" w:color="auto"/>
            <w:right w:val="none" w:sz="0" w:space="0" w:color="auto"/>
          </w:divBdr>
        </w:div>
        <w:div w:id="580414136">
          <w:marLeft w:val="720"/>
          <w:marRight w:val="0"/>
          <w:marTop w:val="0"/>
          <w:marBottom w:val="0"/>
          <w:divBdr>
            <w:top w:val="none" w:sz="0" w:space="0" w:color="auto"/>
            <w:left w:val="none" w:sz="0" w:space="0" w:color="auto"/>
            <w:bottom w:val="none" w:sz="0" w:space="0" w:color="auto"/>
            <w:right w:val="none" w:sz="0" w:space="0" w:color="auto"/>
          </w:divBdr>
        </w:div>
      </w:divsChild>
    </w:div>
    <w:div w:id="1441798018">
      <w:bodyDiv w:val="1"/>
      <w:marLeft w:val="0"/>
      <w:marRight w:val="0"/>
      <w:marTop w:val="0"/>
      <w:marBottom w:val="0"/>
      <w:divBdr>
        <w:top w:val="none" w:sz="0" w:space="0" w:color="auto"/>
        <w:left w:val="none" w:sz="0" w:space="0" w:color="auto"/>
        <w:bottom w:val="none" w:sz="0" w:space="0" w:color="auto"/>
        <w:right w:val="none" w:sz="0" w:space="0" w:color="auto"/>
      </w:divBdr>
    </w:div>
    <w:div w:id="1589464653">
      <w:bodyDiv w:val="1"/>
      <w:marLeft w:val="0"/>
      <w:marRight w:val="0"/>
      <w:marTop w:val="0"/>
      <w:marBottom w:val="0"/>
      <w:divBdr>
        <w:top w:val="none" w:sz="0" w:space="0" w:color="auto"/>
        <w:left w:val="none" w:sz="0" w:space="0" w:color="auto"/>
        <w:bottom w:val="none" w:sz="0" w:space="0" w:color="auto"/>
        <w:right w:val="none" w:sz="0" w:space="0" w:color="auto"/>
      </w:divBdr>
    </w:div>
    <w:div w:id="19577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990CD2DDCD44E81A14C66C5C2B181" ma:contentTypeVersion="7" ma:contentTypeDescription="Create a new document." ma:contentTypeScope="" ma:versionID="1e99fae32317b7c162620a9345cada21">
  <xsd:schema xmlns:xsd="http://www.w3.org/2001/XMLSchema" xmlns:xs="http://www.w3.org/2001/XMLSchema" xmlns:p="http://schemas.microsoft.com/office/2006/metadata/properties" xmlns:ns2="166ce1cd-eed7-4221-b927-68cc18a4b726" targetNamespace="http://schemas.microsoft.com/office/2006/metadata/properties" ma:root="true" ma:fieldsID="b96baebdebe2561089dfd1958b301484" ns2:_="">
    <xsd:import namespace="166ce1cd-eed7-4221-b927-68cc18a4b7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ce1cd-eed7-4221-b927-68cc18a4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B89FC-2B28-41F4-8AC5-DDF71C9851C6}"/>
</file>

<file path=customXml/itemProps2.xml><?xml version="1.0" encoding="utf-8"?>
<ds:datastoreItem xmlns:ds="http://schemas.openxmlformats.org/officeDocument/2006/customXml" ds:itemID="{8EF48C91-3E2A-4336-8366-41F1FD381E58}"/>
</file>

<file path=customXml/itemProps3.xml><?xml version="1.0" encoding="utf-8"?>
<ds:datastoreItem xmlns:ds="http://schemas.openxmlformats.org/officeDocument/2006/customXml" ds:itemID="{285F8F71-212E-4FD5-AE3A-9FB6DF399A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Como</dc:creator>
  <cp:keywords/>
  <dc:description/>
  <cp:lastModifiedBy>Cuccia, Martha L.</cp:lastModifiedBy>
  <cp:revision>9</cp:revision>
  <dcterms:created xsi:type="dcterms:W3CDTF">2021-03-10T13:49:00Z</dcterms:created>
  <dcterms:modified xsi:type="dcterms:W3CDTF">2021-03-14T21:36:57Z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0x0101009EC990CD2DDCD44E81A14C66C5C2B181</vt:lpwstr>
  </property>
</Properties>
</file>